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67" w:rsidRPr="004A4B47" w:rsidRDefault="00C61167" w:rsidP="002667A2">
      <w:p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5A5B3D" w:rsidRPr="004A4B47" w:rsidRDefault="005A5B3D" w:rsidP="002667A2">
      <w:p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8812FA" w:rsidRPr="004A4B47" w:rsidRDefault="002E550C" w:rsidP="008812FA">
      <w:pPr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III Międzynarodowa</w:t>
      </w:r>
      <w:r w:rsidR="008812FA" w:rsidRPr="004A4B47">
        <w:rPr>
          <w:rFonts w:cs="Times New Roman"/>
          <w:b/>
          <w:color w:val="000000" w:themeColor="text1"/>
          <w:sz w:val="26"/>
          <w:szCs w:val="26"/>
        </w:rPr>
        <w:t xml:space="preserve"> Konferencj</w:t>
      </w:r>
      <w:r>
        <w:rPr>
          <w:rFonts w:cs="Times New Roman"/>
          <w:b/>
          <w:color w:val="000000" w:themeColor="text1"/>
          <w:sz w:val="26"/>
          <w:szCs w:val="26"/>
        </w:rPr>
        <w:t>a</w:t>
      </w:r>
      <w:r w:rsidR="008812FA" w:rsidRPr="004A4B4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8812FA" w:rsidRPr="002E550C">
        <w:rPr>
          <w:rFonts w:cs="Times New Roman"/>
          <w:b/>
          <w:i/>
          <w:color w:val="000000" w:themeColor="text1"/>
          <w:sz w:val="26"/>
          <w:szCs w:val="26"/>
        </w:rPr>
        <w:t>Dyscyplina Finansów Publicznych – 10 lat obowiązywania ustawy</w:t>
      </w:r>
    </w:p>
    <w:p w:rsidR="008812FA" w:rsidRPr="004A4B47" w:rsidRDefault="008812FA" w:rsidP="00140E99">
      <w:pPr>
        <w:ind w:left="2891" w:firstLine="709"/>
        <w:rPr>
          <w:rFonts w:cs="Times New Roman"/>
          <w:b/>
          <w:color w:val="000000" w:themeColor="text1"/>
          <w:sz w:val="26"/>
          <w:szCs w:val="26"/>
        </w:rPr>
      </w:pPr>
    </w:p>
    <w:p w:rsidR="008812FA" w:rsidRPr="004A4B47" w:rsidRDefault="008812FA" w:rsidP="00140E99">
      <w:pPr>
        <w:ind w:left="2891" w:firstLine="709"/>
        <w:rPr>
          <w:rFonts w:cs="Times New Roman"/>
          <w:b/>
          <w:color w:val="000000" w:themeColor="text1"/>
          <w:sz w:val="26"/>
          <w:szCs w:val="26"/>
        </w:rPr>
      </w:pPr>
    </w:p>
    <w:p w:rsidR="004A4B47" w:rsidRPr="004A4B47" w:rsidRDefault="004A4B47" w:rsidP="00140E99">
      <w:pPr>
        <w:ind w:left="2891" w:firstLine="709"/>
        <w:rPr>
          <w:rFonts w:cs="Times New Roman"/>
          <w:b/>
          <w:color w:val="000000" w:themeColor="text1"/>
          <w:sz w:val="26"/>
          <w:szCs w:val="26"/>
        </w:rPr>
      </w:pPr>
    </w:p>
    <w:p w:rsidR="008812FA" w:rsidRPr="004A4B47" w:rsidRDefault="008812FA" w:rsidP="008812FA">
      <w:pPr>
        <w:ind w:left="2891" w:firstLine="709"/>
        <w:jc w:val="right"/>
        <w:rPr>
          <w:rFonts w:cs="Times New Roman"/>
          <w:color w:val="000000" w:themeColor="text1"/>
          <w:sz w:val="26"/>
          <w:szCs w:val="26"/>
        </w:rPr>
      </w:pPr>
      <w:r w:rsidRPr="004A4B47">
        <w:rPr>
          <w:rFonts w:cs="Times New Roman"/>
          <w:color w:val="000000" w:themeColor="text1"/>
          <w:sz w:val="26"/>
          <w:szCs w:val="26"/>
        </w:rPr>
        <w:t xml:space="preserve">Kraków, </w:t>
      </w:r>
      <w:r w:rsidR="00D07F62">
        <w:rPr>
          <w:rFonts w:cs="Times New Roman"/>
          <w:color w:val="000000" w:themeColor="text1"/>
          <w:sz w:val="26"/>
          <w:szCs w:val="26"/>
        </w:rPr>
        <w:t>31</w:t>
      </w:r>
      <w:r w:rsidRPr="004A4B47">
        <w:rPr>
          <w:rFonts w:cs="Times New Roman"/>
          <w:color w:val="000000" w:themeColor="text1"/>
          <w:sz w:val="26"/>
          <w:szCs w:val="26"/>
        </w:rPr>
        <w:t xml:space="preserve"> sierpień 2015 r.</w:t>
      </w:r>
    </w:p>
    <w:p w:rsidR="008812FA" w:rsidRPr="004A4B47" w:rsidRDefault="008812FA" w:rsidP="00140E99">
      <w:pPr>
        <w:ind w:left="2891" w:firstLine="709"/>
        <w:rPr>
          <w:rFonts w:cs="Times New Roman"/>
          <w:b/>
          <w:color w:val="000000" w:themeColor="text1"/>
          <w:sz w:val="26"/>
          <w:szCs w:val="26"/>
        </w:rPr>
      </w:pPr>
    </w:p>
    <w:p w:rsidR="008812FA" w:rsidRPr="004A4B47" w:rsidRDefault="008812FA" w:rsidP="00140E99">
      <w:pPr>
        <w:ind w:left="2891" w:firstLine="709"/>
        <w:rPr>
          <w:rFonts w:cs="Times New Roman"/>
          <w:b/>
          <w:color w:val="000000" w:themeColor="text1"/>
          <w:sz w:val="26"/>
          <w:szCs w:val="26"/>
        </w:rPr>
      </w:pPr>
    </w:p>
    <w:p w:rsidR="008812FA" w:rsidRPr="004A4B47" w:rsidRDefault="008812FA" w:rsidP="00140E99">
      <w:pPr>
        <w:ind w:left="2891" w:firstLine="709"/>
        <w:rPr>
          <w:rFonts w:cs="Times New Roman"/>
          <w:b/>
          <w:color w:val="000000" w:themeColor="text1"/>
          <w:sz w:val="26"/>
          <w:szCs w:val="26"/>
        </w:rPr>
      </w:pPr>
    </w:p>
    <w:p w:rsidR="0005303B" w:rsidRPr="004A4B47" w:rsidRDefault="008812FA" w:rsidP="008812FA">
      <w:pPr>
        <w:ind w:left="4254" w:firstLine="709"/>
        <w:rPr>
          <w:rFonts w:cs="Times New Roman"/>
          <w:b/>
          <w:color w:val="000000" w:themeColor="text1"/>
          <w:sz w:val="26"/>
          <w:szCs w:val="26"/>
        </w:rPr>
      </w:pPr>
      <w:r w:rsidRPr="004A4B47">
        <w:rPr>
          <w:rFonts w:cs="Times New Roman"/>
          <w:b/>
          <w:color w:val="000000" w:themeColor="text1"/>
          <w:sz w:val="26"/>
          <w:szCs w:val="26"/>
        </w:rPr>
        <w:t>Szanowni Państwo</w:t>
      </w:r>
      <w:bookmarkStart w:id="0" w:name="_GoBack"/>
      <w:bookmarkEnd w:id="0"/>
    </w:p>
    <w:p w:rsidR="002667A2" w:rsidRPr="004A4B47" w:rsidRDefault="008812FA" w:rsidP="008812FA">
      <w:pPr>
        <w:spacing w:line="360" w:lineRule="auto"/>
        <w:ind w:left="4254" w:firstLine="709"/>
        <w:rPr>
          <w:rFonts w:cs="Times New Roman"/>
          <w:color w:val="000000" w:themeColor="text1"/>
          <w:sz w:val="26"/>
          <w:szCs w:val="26"/>
        </w:rPr>
      </w:pPr>
      <w:r w:rsidRPr="004A4B47">
        <w:rPr>
          <w:rFonts w:cs="Times New Roman"/>
          <w:b/>
          <w:color w:val="000000" w:themeColor="text1"/>
          <w:sz w:val="26"/>
          <w:szCs w:val="26"/>
        </w:rPr>
        <w:t>Radcowie Prawni</w:t>
      </w:r>
    </w:p>
    <w:p w:rsidR="008812FA" w:rsidRPr="004A4B47" w:rsidRDefault="008812FA" w:rsidP="0005303B">
      <w:pPr>
        <w:rPr>
          <w:rFonts w:cs="Times New Roman"/>
          <w:color w:val="000000" w:themeColor="text1"/>
          <w:sz w:val="26"/>
          <w:szCs w:val="26"/>
        </w:rPr>
      </w:pPr>
    </w:p>
    <w:p w:rsidR="008812FA" w:rsidRPr="004A4B47" w:rsidRDefault="008812FA" w:rsidP="0005303B">
      <w:pPr>
        <w:rPr>
          <w:rFonts w:cs="Times New Roman"/>
          <w:color w:val="000000" w:themeColor="text1"/>
          <w:sz w:val="26"/>
          <w:szCs w:val="26"/>
        </w:rPr>
      </w:pPr>
    </w:p>
    <w:p w:rsidR="0005303B" w:rsidRPr="004A4B47" w:rsidRDefault="008812FA" w:rsidP="00584CF9">
      <w:pPr>
        <w:pStyle w:val="Tekstpodstawowy"/>
        <w:spacing w:after="150"/>
        <w:ind w:firstLine="708"/>
        <w:jc w:val="both"/>
        <w:rPr>
          <w:color w:val="000000" w:themeColor="text1"/>
          <w:sz w:val="26"/>
          <w:szCs w:val="26"/>
          <w:lang w:val="pl-PL"/>
        </w:rPr>
      </w:pPr>
      <w:r w:rsidRPr="004A4B47">
        <w:rPr>
          <w:color w:val="000000" w:themeColor="text1"/>
          <w:sz w:val="26"/>
          <w:szCs w:val="26"/>
          <w:lang w:val="pl-PL"/>
        </w:rPr>
        <w:t>Najwyższa Izba Kontroli, Krajowa Rada Regionalnych Izb Obrachunkowych,</w:t>
      </w:r>
      <w:r w:rsidR="004A4B47" w:rsidRPr="004A4B47">
        <w:rPr>
          <w:color w:val="000000" w:themeColor="text1"/>
          <w:sz w:val="26"/>
          <w:szCs w:val="26"/>
          <w:lang w:val="pl-PL"/>
        </w:rPr>
        <w:t xml:space="preserve"> </w:t>
      </w:r>
      <w:r w:rsidR="00DB621C" w:rsidRPr="004A4B47">
        <w:rPr>
          <w:color w:val="000000" w:themeColor="text1"/>
          <w:sz w:val="26"/>
          <w:szCs w:val="26"/>
          <w:lang w:val="pl-PL"/>
        </w:rPr>
        <w:t xml:space="preserve"> </w:t>
      </w:r>
      <w:r w:rsidRPr="004A4B47">
        <w:rPr>
          <w:color w:val="000000" w:themeColor="text1"/>
          <w:sz w:val="26"/>
          <w:szCs w:val="26"/>
          <w:lang w:val="pl-PL"/>
        </w:rPr>
        <w:t xml:space="preserve"> </w:t>
      </w:r>
      <w:r w:rsidR="004A4B47" w:rsidRPr="004A4B47">
        <w:rPr>
          <w:color w:val="000000" w:themeColor="text1"/>
          <w:sz w:val="26"/>
          <w:szCs w:val="26"/>
          <w:lang w:val="pl-PL"/>
        </w:rPr>
        <w:t xml:space="preserve">Okręgowej Izby Radców Prawnych w Krakowie, </w:t>
      </w:r>
      <w:r w:rsidRPr="004A4B47">
        <w:rPr>
          <w:color w:val="000000" w:themeColor="text1"/>
          <w:sz w:val="26"/>
          <w:szCs w:val="26"/>
          <w:lang w:val="pl-PL"/>
        </w:rPr>
        <w:t xml:space="preserve">Regionalna Izba Obrachunkowa w Krakowie, Regionalna Komisja Orzekająca w sprawach o naruszenie dyscypliny finansów publicznych przy RIO w Krakowie oraz Katedra Polityki Gospodarczej Wydziału Prawa i Administracji Uniwersytetu Jagiellońskiego serdecznie zapraszają do udziału w </w:t>
      </w:r>
      <w:r w:rsidRPr="004A4B47">
        <w:rPr>
          <w:b/>
          <w:color w:val="000000" w:themeColor="text1"/>
          <w:sz w:val="26"/>
          <w:szCs w:val="26"/>
          <w:lang w:val="pl-PL"/>
        </w:rPr>
        <w:t>III Międzynarodowej Konferencji Dyscyplina Finansów Publicznych – 10 lat obowiązywania ustawy,</w:t>
      </w:r>
      <w:r w:rsidRPr="004A4B47">
        <w:rPr>
          <w:color w:val="000000" w:themeColor="text1"/>
          <w:sz w:val="26"/>
          <w:szCs w:val="26"/>
          <w:lang w:val="pl-PL"/>
        </w:rPr>
        <w:t xml:space="preserve"> która odbędzie się w Krakowie w dniach 18-20 listopada 2015 roku.</w:t>
      </w:r>
    </w:p>
    <w:p w:rsidR="0005303B" w:rsidRPr="004A4B47" w:rsidRDefault="00D438B2" w:rsidP="0005303B">
      <w:pPr>
        <w:pStyle w:val="NormalnyWeb"/>
        <w:spacing w:before="24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A4B47">
        <w:rPr>
          <w:color w:val="000000" w:themeColor="text1"/>
          <w:sz w:val="26"/>
          <w:szCs w:val="26"/>
        </w:rPr>
        <w:t>D</w:t>
      </w:r>
      <w:r w:rsidR="0005303B" w:rsidRPr="004A4B47">
        <w:rPr>
          <w:color w:val="000000" w:themeColor="text1"/>
          <w:sz w:val="26"/>
          <w:szCs w:val="26"/>
        </w:rPr>
        <w:t>o udziału w Konferencji zostały zaproszone</w:t>
      </w:r>
      <w:r w:rsidRPr="004A4B47">
        <w:rPr>
          <w:color w:val="000000" w:themeColor="text1"/>
          <w:sz w:val="26"/>
          <w:szCs w:val="26"/>
        </w:rPr>
        <w:t xml:space="preserve"> </w:t>
      </w:r>
      <w:r w:rsidR="004A4B47" w:rsidRPr="004A4B47">
        <w:rPr>
          <w:color w:val="000000" w:themeColor="text1"/>
          <w:sz w:val="26"/>
          <w:szCs w:val="26"/>
        </w:rPr>
        <w:t xml:space="preserve">członkowie komisji orzekających pierwszej instancji, </w:t>
      </w:r>
      <w:r w:rsidR="0005303B" w:rsidRPr="004A4B47">
        <w:rPr>
          <w:color w:val="000000" w:themeColor="text1"/>
          <w:sz w:val="26"/>
          <w:szCs w:val="26"/>
        </w:rPr>
        <w:t>osoby zajmujące się dyscypliną finansów publicznych, zamówieniami publ</w:t>
      </w:r>
      <w:r w:rsidR="004A4B47" w:rsidRPr="004A4B47">
        <w:rPr>
          <w:color w:val="000000" w:themeColor="text1"/>
          <w:sz w:val="26"/>
          <w:szCs w:val="26"/>
        </w:rPr>
        <w:t>icznymi i finansami publicznymi,</w:t>
      </w:r>
      <w:r w:rsidR="0005303B" w:rsidRPr="004A4B47">
        <w:rPr>
          <w:color w:val="000000" w:themeColor="text1"/>
          <w:sz w:val="26"/>
          <w:szCs w:val="26"/>
        </w:rPr>
        <w:t xml:space="preserve"> </w:t>
      </w:r>
      <w:r w:rsidR="004A4B47" w:rsidRPr="004A4B47">
        <w:rPr>
          <w:color w:val="000000" w:themeColor="text1"/>
          <w:sz w:val="26"/>
          <w:szCs w:val="26"/>
        </w:rPr>
        <w:t>z</w:t>
      </w:r>
      <w:r w:rsidR="0005303B" w:rsidRPr="004A4B47">
        <w:rPr>
          <w:color w:val="000000" w:themeColor="text1"/>
          <w:sz w:val="26"/>
          <w:szCs w:val="26"/>
        </w:rPr>
        <w:t>arówno przedstawiciele środowisk naukowych, jak i praktycy – członkowie kolegiów regionalnych izb obrachunkowych, radcowie prawni, pracownicy jednostek sektora finansów publicznych.</w:t>
      </w:r>
      <w:r w:rsidR="005A5B3D" w:rsidRPr="004A4B47">
        <w:rPr>
          <w:color w:val="000000" w:themeColor="text1"/>
          <w:sz w:val="26"/>
          <w:szCs w:val="26"/>
        </w:rPr>
        <w:t xml:space="preserve"> </w:t>
      </w:r>
      <w:r w:rsidR="0005303B" w:rsidRPr="004A4B47">
        <w:rPr>
          <w:color w:val="000000" w:themeColor="text1"/>
          <w:sz w:val="26"/>
          <w:szCs w:val="26"/>
        </w:rPr>
        <w:t xml:space="preserve">Problemy przedstawiane w toku Konferencji dyskutowane będą także w kontekście międzynarodowym. </w:t>
      </w:r>
    </w:p>
    <w:p w:rsidR="008812FA" w:rsidRPr="004A4B47" w:rsidRDefault="008812FA" w:rsidP="00584CF9">
      <w:pPr>
        <w:pStyle w:val="NormalnyWeb"/>
        <w:tabs>
          <w:tab w:val="left" w:pos="284"/>
        </w:tabs>
        <w:spacing w:before="240" w:beforeAutospacing="0" w:after="0" w:afterAutospacing="0"/>
        <w:ind w:left="284" w:hanging="284"/>
        <w:jc w:val="both"/>
        <w:rPr>
          <w:color w:val="000000" w:themeColor="text1"/>
          <w:sz w:val="26"/>
          <w:szCs w:val="26"/>
        </w:rPr>
      </w:pPr>
      <w:r w:rsidRPr="004A4B47">
        <w:rPr>
          <w:color w:val="000000" w:themeColor="text1"/>
          <w:sz w:val="26"/>
          <w:szCs w:val="26"/>
        </w:rPr>
        <w:t>W toku obrad poruszone zostaną następujące zagadnienia:</w:t>
      </w:r>
    </w:p>
    <w:p w:rsidR="0005303B" w:rsidRPr="004A4B47" w:rsidRDefault="0005303B" w:rsidP="00584CF9">
      <w:pPr>
        <w:numPr>
          <w:ilvl w:val="0"/>
          <w:numId w:val="2"/>
        </w:numPr>
        <w:tabs>
          <w:tab w:val="left" w:pos="284"/>
        </w:tabs>
        <w:spacing w:before="240"/>
        <w:ind w:left="284" w:hanging="284"/>
        <w:rPr>
          <w:rFonts w:cs="Times New Roman"/>
          <w:bCs/>
          <w:color w:val="000000" w:themeColor="text1"/>
          <w:sz w:val="26"/>
          <w:szCs w:val="26"/>
        </w:rPr>
      </w:pPr>
      <w:r w:rsidRPr="004A4B47">
        <w:rPr>
          <w:rFonts w:cs="Times New Roman"/>
          <w:bCs/>
          <w:color w:val="000000" w:themeColor="text1"/>
          <w:sz w:val="26"/>
          <w:szCs w:val="26"/>
        </w:rPr>
        <w:t>Zasady odpowiedzialności z tytułu naruszenia dyscypliny finansów publicznych</w:t>
      </w:r>
    </w:p>
    <w:p w:rsidR="0005303B" w:rsidRPr="004A4B47" w:rsidRDefault="0005303B" w:rsidP="00584CF9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Times New Roman"/>
          <w:bCs/>
          <w:color w:val="000000" w:themeColor="text1"/>
          <w:sz w:val="26"/>
          <w:szCs w:val="26"/>
        </w:rPr>
      </w:pPr>
      <w:r w:rsidRPr="004A4B47">
        <w:rPr>
          <w:rFonts w:cs="Times New Roman"/>
          <w:bCs/>
          <w:color w:val="000000" w:themeColor="text1"/>
          <w:sz w:val="26"/>
          <w:szCs w:val="26"/>
        </w:rPr>
        <w:t>Gospodarka finansowa jednostek sektora finansów publicznych</w:t>
      </w:r>
    </w:p>
    <w:p w:rsidR="0005303B" w:rsidRPr="004A4B47" w:rsidRDefault="0005303B" w:rsidP="00584CF9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Times New Roman"/>
          <w:bCs/>
          <w:color w:val="000000" w:themeColor="text1"/>
          <w:sz w:val="26"/>
          <w:szCs w:val="26"/>
        </w:rPr>
      </w:pPr>
      <w:r w:rsidRPr="004A4B47">
        <w:rPr>
          <w:rFonts w:cs="Times New Roman"/>
          <w:bCs/>
          <w:color w:val="000000" w:themeColor="text1"/>
          <w:sz w:val="26"/>
          <w:szCs w:val="26"/>
        </w:rPr>
        <w:t>Zamówienia publiczne</w:t>
      </w:r>
    </w:p>
    <w:p w:rsidR="0005303B" w:rsidRPr="004A4B47" w:rsidRDefault="0005303B" w:rsidP="00584CF9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Times New Roman"/>
          <w:bCs/>
          <w:color w:val="000000" w:themeColor="text1"/>
          <w:sz w:val="26"/>
          <w:szCs w:val="26"/>
        </w:rPr>
      </w:pPr>
      <w:r w:rsidRPr="004A4B47">
        <w:rPr>
          <w:rFonts w:cs="Times New Roman"/>
          <w:bCs/>
          <w:color w:val="000000" w:themeColor="text1"/>
          <w:sz w:val="26"/>
          <w:szCs w:val="26"/>
        </w:rPr>
        <w:t>Kontrola zarządcza</w:t>
      </w:r>
    </w:p>
    <w:p w:rsidR="0005303B" w:rsidRPr="004A4B47" w:rsidRDefault="0005303B" w:rsidP="00584CF9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Times New Roman"/>
          <w:bCs/>
          <w:color w:val="000000" w:themeColor="text1"/>
          <w:sz w:val="26"/>
          <w:szCs w:val="26"/>
        </w:rPr>
      </w:pPr>
      <w:r w:rsidRPr="004A4B47">
        <w:rPr>
          <w:rFonts w:cs="Times New Roman"/>
          <w:bCs/>
          <w:color w:val="000000" w:themeColor="text1"/>
          <w:sz w:val="26"/>
          <w:szCs w:val="26"/>
        </w:rPr>
        <w:t>Organy właściwe i postępowanie w sprawach o naruszenie dyscypliny finansów publicznych</w:t>
      </w:r>
    </w:p>
    <w:p w:rsidR="0005303B" w:rsidRPr="004A4B47" w:rsidRDefault="0005303B" w:rsidP="00584CF9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Times New Roman"/>
          <w:bCs/>
          <w:color w:val="000000" w:themeColor="text1"/>
          <w:sz w:val="26"/>
          <w:szCs w:val="26"/>
        </w:rPr>
      </w:pPr>
      <w:r w:rsidRPr="004A4B47">
        <w:rPr>
          <w:rFonts w:cs="Times New Roman"/>
          <w:bCs/>
          <w:color w:val="000000" w:themeColor="text1"/>
          <w:sz w:val="26"/>
          <w:szCs w:val="26"/>
        </w:rPr>
        <w:lastRenderedPageBreak/>
        <w:t>Odpowiedzialność za naruszenie dyscypliny finansów publicznych jako skutek kontroli gospodarki finansowej lub zamówień publicznych</w:t>
      </w:r>
    </w:p>
    <w:p w:rsidR="0005303B" w:rsidRPr="004A4B47" w:rsidRDefault="0005303B" w:rsidP="00584CF9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Times New Roman"/>
          <w:bCs/>
          <w:color w:val="000000" w:themeColor="text1"/>
          <w:sz w:val="26"/>
          <w:szCs w:val="26"/>
        </w:rPr>
      </w:pPr>
      <w:r w:rsidRPr="004A4B47">
        <w:rPr>
          <w:rFonts w:cs="Times New Roman"/>
          <w:bCs/>
          <w:color w:val="000000" w:themeColor="text1"/>
          <w:sz w:val="26"/>
          <w:szCs w:val="26"/>
        </w:rPr>
        <w:t xml:space="preserve">Zasady etycznego postępowania w zakresie zamówień publicznych, finansów publicznych, </w:t>
      </w:r>
      <w:r w:rsidR="008812FA" w:rsidRPr="004A4B47">
        <w:rPr>
          <w:rFonts w:cs="Times New Roman"/>
          <w:bCs/>
          <w:color w:val="000000" w:themeColor="text1"/>
          <w:sz w:val="26"/>
          <w:szCs w:val="26"/>
        </w:rPr>
        <w:t>dyscypliny finansów publicznych.</w:t>
      </w:r>
    </w:p>
    <w:p w:rsidR="008812FA" w:rsidRPr="004A4B47" w:rsidRDefault="008812FA" w:rsidP="008812FA">
      <w:pPr>
        <w:ind w:left="1066"/>
        <w:rPr>
          <w:rFonts w:cs="Times New Roman"/>
          <w:bCs/>
          <w:color w:val="000000" w:themeColor="text1"/>
          <w:sz w:val="26"/>
          <w:szCs w:val="26"/>
        </w:rPr>
      </w:pPr>
    </w:p>
    <w:p w:rsidR="008812FA" w:rsidRPr="005945FD" w:rsidRDefault="008812FA" w:rsidP="005945FD">
      <w:pPr>
        <w:pStyle w:val="Tekstpodstawowy"/>
        <w:spacing w:after="150"/>
        <w:ind w:firstLine="709"/>
        <w:jc w:val="both"/>
        <w:rPr>
          <w:color w:val="FF0000"/>
          <w:sz w:val="26"/>
          <w:szCs w:val="26"/>
          <w:lang w:val="pl-PL"/>
        </w:rPr>
      </w:pPr>
      <w:r w:rsidRPr="004A4B47">
        <w:rPr>
          <w:color w:val="000000" w:themeColor="text1"/>
          <w:sz w:val="26"/>
          <w:szCs w:val="26"/>
          <w:lang w:val="pl-PL"/>
        </w:rPr>
        <w:t xml:space="preserve">Program </w:t>
      </w:r>
      <w:r w:rsidRPr="005945FD">
        <w:rPr>
          <w:color w:val="000000" w:themeColor="text1"/>
          <w:sz w:val="26"/>
          <w:szCs w:val="26"/>
          <w:lang w:val="pl-PL"/>
        </w:rPr>
        <w:t xml:space="preserve">Konferencji </w:t>
      </w:r>
      <w:r w:rsidR="005945FD" w:rsidRPr="005945FD">
        <w:rPr>
          <w:color w:val="000000" w:themeColor="text1"/>
          <w:sz w:val="26"/>
          <w:szCs w:val="26"/>
          <w:lang w:val="pl-PL"/>
        </w:rPr>
        <w:t>został</w:t>
      </w:r>
      <w:r w:rsidRPr="005945FD">
        <w:rPr>
          <w:color w:val="000000" w:themeColor="text1"/>
          <w:sz w:val="26"/>
          <w:szCs w:val="26"/>
          <w:lang w:val="pl-PL"/>
        </w:rPr>
        <w:t xml:space="preserve"> przekazany do Przewodniczącego Głównej Komisji Orzekającej, celem jego </w:t>
      </w:r>
      <w:r w:rsidR="00584CF9" w:rsidRPr="005945FD">
        <w:rPr>
          <w:color w:val="000000" w:themeColor="text1"/>
          <w:sz w:val="26"/>
          <w:szCs w:val="26"/>
          <w:lang w:val="pl-PL"/>
        </w:rPr>
        <w:t xml:space="preserve">akceptacji, przez </w:t>
      </w:r>
      <w:r w:rsidR="005945FD" w:rsidRPr="005945FD">
        <w:rPr>
          <w:color w:val="000000" w:themeColor="text1"/>
          <w:sz w:val="26"/>
          <w:szCs w:val="26"/>
          <w:lang w:val="pl-PL"/>
        </w:rPr>
        <w:t>co Spotkanie</w:t>
      </w:r>
      <w:r w:rsidR="00584CF9" w:rsidRPr="005945FD">
        <w:rPr>
          <w:color w:val="000000" w:themeColor="text1"/>
          <w:sz w:val="26"/>
          <w:szCs w:val="26"/>
          <w:lang w:val="pl-PL"/>
        </w:rPr>
        <w:t xml:space="preserve"> nabierze </w:t>
      </w:r>
      <w:r w:rsidRPr="005945FD">
        <w:rPr>
          <w:color w:val="000000" w:themeColor="text1"/>
          <w:sz w:val="26"/>
          <w:szCs w:val="26"/>
          <w:lang w:val="pl-PL"/>
        </w:rPr>
        <w:t>rang</w:t>
      </w:r>
      <w:r w:rsidR="004A4B47" w:rsidRPr="005945FD">
        <w:rPr>
          <w:color w:val="000000" w:themeColor="text1"/>
          <w:sz w:val="26"/>
          <w:szCs w:val="26"/>
          <w:lang w:val="pl-PL"/>
        </w:rPr>
        <w:t>ę</w:t>
      </w:r>
      <w:r w:rsidRPr="005945FD">
        <w:rPr>
          <w:color w:val="000000" w:themeColor="text1"/>
          <w:sz w:val="26"/>
          <w:szCs w:val="26"/>
          <w:lang w:val="pl-PL"/>
        </w:rPr>
        <w:t xml:space="preserve"> szkolenia </w:t>
      </w:r>
      <w:r w:rsidR="00584CF9" w:rsidRPr="005945FD">
        <w:rPr>
          <w:color w:val="000000" w:themeColor="text1"/>
          <w:sz w:val="26"/>
          <w:szCs w:val="26"/>
          <w:lang w:val="pl-PL"/>
        </w:rPr>
        <w:t>dodatkowego</w:t>
      </w:r>
      <w:r w:rsidRPr="005945FD">
        <w:rPr>
          <w:color w:val="000000" w:themeColor="text1"/>
          <w:sz w:val="26"/>
          <w:szCs w:val="26"/>
          <w:lang w:val="pl-PL"/>
        </w:rPr>
        <w:t xml:space="preserve"> dla członków komisji orzekających w sprawach </w:t>
      </w:r>
      <w:r w:rsidRPr="004A4B47">
        <w:rPr>
          <w:color w:val="000000" w:themeColor="text1"/>
          <w:sz w:val="26"/>
          <w:szCs w:val="26"/>
          <w:lang w:val="pl-PL"/>
        </w:rPr>
        <w:t>o naruszenie dyscypliny finansów publicznych. Zatem uczestnictwo w Konferencji uczyni zadość obowiązkowi członków komisji orzekających</w:t>
      </w:r>
      <w:r w:rsidR="00584CF9" w:rsidRPr="004A4B47">
        <w:rPr>
          <w:color w:val="000000" w:themeColor="text1"/>
          <w:sz w:val="26"/>
          <w:szCs w:val="26"/>
          <w:lang w:val="pl-PL"/>
        </w:rPr>
        <w:t>, określonemu w § 37 ust 1 pkt 2</w:t>
      </w:r>
      <w:r w:rsidRPr="004A4B47">
        <w:rPr>
          <w:color w:val="000000" w:themeColor="text1"/>
          <w:sz w:val="26"/>
          <w:szCs w:val="26"/>
          <w:lang w:val="pl-PL"/>
        </w:rPr>
        <w:t xml:space="preserve"> rozporządzenia Rady Ministrów z dnia 5 lipca 2005 r. w sprawie działania organów orzekających w sprawach o naruszenie dyscypliny finansów publicznych oraz organów właściwych do wypełniania funkcji oskarżyciela (</w:t>
      </w:r>
      <w:proofErr w:type="spellStart"/>
      <w:r w:rsidRPr="004A4B47">
        <w:rPr>
          <w:color w:val="000000" w:themeColor="text1"/>
          <w:sz w:val="26"/>
          <w:szCs w:val="26"/>
          <w:lang w:val="pl-PL"/>
        </w:rPr>
        <w:t>t.j</w:t>
      </w:r>
      <w:proofErr w:type="spellEnd"/>
      <w:r w:rsidRPr="004A4B47">
        <w:rPr>
          <w:color w:val="000000" w:themeColor="text1"/>
          <w:sz w:val="26"/>
          <w:szCs w:val="26"/>
          <w:lang w:val="pl-PL"/>
        </w:rPr>
        <w:t>. Dz.</w:t>
      </w:r>
      <w:r w:rsidR="00584CF9" w:rsidRPr="004A4B47">
        <w:rPr>
          <w:color w:val="000000" w:themeColor="text1"/>
          <w:sz w:val="26"/>
          <w:szCs w:val="26"/>
          <w:lang w:val="pl-PL"/>
        </w:rPr>
        <w:t xml:space="preserve"> </w:t>
      </w:r>
      <w:r w:rsidRPr="004A4B47">
        <w:rPr>
          <w:color w:val="000000" w:themeColor="text1"/>
          <w:sz w:val="26"/>
          <w:szCs w:val="26"/>
          <w:lang w:val="pl-PL"/>
        </w:rPr>
        <w:t xml:space="preserve">U. z 2013 r. poz. 930), polegającemu na uczestnictwie w szkoleniu </w:t>
      </w:r>
      <w:r w:rsidR="00584CF9" w:rsidRPr="004A4B47">
        <w:rPr>
          <w:color w:val="000000" w:themeColor="text1"/>
          <w:sz w:val="26"/>
          <w:szCs w:val="26"/>
          <w:lang w:val="pl-PL"/>
        </w:rPr>
        <w:t>dodatkowym</w:t>
      </w:r>
      <w:r w:rsidRPr="004A4B47">
        <w:rPr>
          <w:color w:val="000000" w:themeColor="text1"/>
          <w:sz w:val="26"/>
          <w:szCs w:val="26"/>
          <w:lang w:val="pl-PL"/>
        </w:rPr>
        <w:t>, przeprowadz</w:t>
      </w:r>
      <w:r w:rsidR="00584CF9" w:rsidRPr="004A4B47">
        <w:rPr>
          <w:color w:val="000000" w:themeColor="text1"/>
          <w:sz w:val="26"/>
          <w:szCs w:val="26"/>
          <w:lang w:val="pl-PL"/>
        </w:rPr>
        <w:t>anym,</w:t>
      </w:r>
      <w:r w:rsidRPr="004A4B47">
        <w:rPr>
          <w:color w:val="000000" w:themeColor="text1"/>
          <w:sz w:val="26"/>
          <w:szCs w:val="26"/>
          <w:lang w:val="pl-PL"/>
        </w:rPr>
        <w:t xml:space="preserve"> </w:t>
      </w:r>
      <w:r w:rsidR="00584CF9" w:rsidRPr="004A4B47">
        <w:rPr>
          <w:color w:val="000000" w:themeColor="text1"/>
          <w:sz w:val="26"/>
          <w:szCs w:val="26"/>
          <w:lang w:val="pl-PL"/>
        </w:rPr>
        <w:t>co najmniej raz na dwa lata</w:t>
      </w:r>
      <w:r w:rsidRPr="004A4B47">
        <w:rPr>
          <w:color w:val="000000" w:themeColor="text1"/>
          <w:sz w:val="26"/>
          <w:szCs w:val="26"/>
          <w:lang w:val="pl-PL"/>
        </w:rPr>
        <w:t xml:space="preserve">. Przedsięwzięcie to umożliwia radcom prawnym realizację obowiązku z zakresu doskonalenia zawodowego. W zawiązku z tym, że przewidziano </w:t>
      </w:r>
      <w:r w:rsidRPr="0022442D">
        <w:rPr>
          <w:color w:val="000000" w:themeColor="text1"/>
          <w:sz w:val="26"/>
          <w:szCs w:val="26"/>
          <w:lang w:val="pl-PL"/>
        </w:rPr>
        <w:t>16 godzin szkoleniowych, za udział w szkoleniu uczestnicy otrzymają </w:t>
      </w:r>
      <w:r w:rsidRPr="0022442D">
        <w:rPr>
          <w:rStyle w:val="Pogrubienie"/>
          <w:color w:val="000000" w:themeColor="text1"/>
          <w:sz w:val="26"/>
          <w:szCs w:val="26"/>
          <w:lang w:val="pl-PL"/>
        </w:rPr>
        <w:t> 3</w:t>
      </w:r>
      <w:r w:rsidR="00CA0604" w:rsidRPr="0022442D">
        <w:rPr>
          <w:rStyle w:val="Pogrubienie"/>
          <w:color w:val="000000" w:themeColor="text1"/>
          <w:sz w:val="26"/>
          <w:szCs w:val="26"/>
          <w:lang w:val="pl-PL"/>
        </w:rPr>
        <w:t>6</w:t>
      </w:r>
      <w:r w:rsidRPr="0022442D">
        <w:rPr>
          <w:rStyle w:val="Pogrubienie"/>
          <w:color w:val="000000" w:themeColor="text1"/>
          <w:sz w:val="26"/>
          <w:szCs w:val="26"/>
          <w:lang w:val="pl-PL"/>
        </w:rPr>
        <w:t> </w:t>
      </w:r>
      <w:r w:rsidRPr="0022442D">
        <w:rPr>
          <w:color w:val="000000" w:themeColor="text1"/>
          <w:sz w:val="26"/>
          <w:szCs w:val="26"/>
          <w:lang w:val="pl-PL"/>
        </w:rPr>
        <w:t> punkt</w:t>
      </w:r>
      <w:r w:rsidR="00CA0604" w:rsidRPr="0022442D">
        <w:rPr>
          <w:color w:val="000000" w:themeColor="text1"/>
          <w:sz w:val="26"/>
          <w:szCs w:val="26"/>
          <w:lang w:val="pl-PL"/>
        </w:rPr>
        <w:t>ów</w:t>
      </w:r>
      <w:r w:rsidRPr="0022442D">
        <w:rPr>
          <w:color w:val="000000" w:themeColor="text1"/>
          <w:sz w:val="26"/>
          <w:szCs w:val="26"/>
          <w:lang w:val="pl-PL"/>
        </w:rPr>
        <w:t xml:space="preserve"> szkoleniowe Ten fakt zostanie potwierdzony przez wydanie stosownych zaświadczeń.</w:t>
      </w:r>
    </w:p>
    <w:p w:rsidR="008812FA" w:rsidRPr="004A4B47" w:rsidRDefault="00EE4C7F" w:rsidP="008812FA">
      <w:pPr>
        <w:pStyle w:val="Tekstpodstawowy"/>
        <w:spacing w:after="150"/>
        <w:jc w:val="both"/>
        <w:rPr>
          <w:color w:val="000000" w:themeColor="text1"/>
          <w:sz w:val="26"/>
          <w:szCs w:val="26"/>
          <w:lang w:val="pl-PL"/>
        </w:rPr>
      </w:pPr>
      <w:r w:rsidRPr="0022442D">
        <w:rPr>
          <w:color w:val="000000" w:themeColor="text1"/>
          <w:sz w:val="26"/>
          <w:szCs w:val="26"/>
          <w:lang w:val="pl-PL"/>
        </w:rPr>
        <w:t>Opłata konferencyjna wynosi 815</w:t>
      </w:r>
      <w:r w:rsidR="008812FA" w:rsidRPr="0022442D">
        <w:rPr>
          <w:color w:val="000000" w:themeColor="text1"/>
          <w:sz w:val="26"/>
          <w:szCs w:val="26"/>
          <w:lang w:val="pl-PL"/>
        </w:rPr>
        <w:t xml:space="preserve"> zł. Obejmuje udział w konferencji (w tym publikacja konferencyjna), wyżywienie (z wyjątkiem śniadań) oraz uczestnictwo w towarzyszącym programie kulturalnym. Konferencja będzie odbywała się w </w:t>
      </w:r>
      <w:r w:rsidR="002B112C" w:rsidRPr="0022442D">
        <w:rPr>
          <w:color w:val="000000" w:themeColor="text1"/>
          <w:sz w:val="26"/>
          <w:szCs w:val="26"/>
          <w:lang w:val="pl-PL"/>
        </w:rPr>
        <w:t xml:space="preserve">Hotelu Holiday Inn Kraków City Center*****, ul. </w:t>
      </w:r>
      <w:r w:rsidR="004A4B47" w:rsidRPr="0022442D">
        <w:rPr>
          <w:color w:val="000000" w:themeColor="text1"/>
          <w:sz w:val="26"/>
          <w:szCs w:val="26"/>
          <w:lang w:val="pl-PL"/>
        </w:rPr>
        <w:t>Wielopole 4-</w:t>
      </w:r>
      <w:r w:rsidR="002B112C" w:rsidRPr="0022442D">
        <w:rPr>
          <w:color w:val="000000" w:themeColor="text1"/>
          <w:sz w:val="26"/>
          <w:szCs w:val="26"/>
          <w:lang w:val="pl-PL"/>
        </w:rPr>
        <w:t>8</w:t>
      </w:r>
      <w:r w:rsidR="008812FA" w:rsidRPr="0022442D">
        <w:rPr>
          <w:color w:val="000000" w:themeColor="text1"/>
          <w:sz w:val="26"/>
          <w:szCs w:val="26"/>
          <w:lang w:val="pl-PL"/>
        </w:rPr>
        <w:t xml:space="preserve">. Zgłoszeń należy dokonywać w terminie </w:t>
      </w:r>
      <w:r w:rsidR="0022442D" w:rsidRPr="0022442D">
        <w:rPr>
          <w:color w:val="000000" w:themeColor="text1"/>
          <w:sz w:val="26"/>
          <w:szCs w:val="26"/>
          <w:lang w:val="pl-PL"/>
        </w:rPr>
        <w:t>31</w:t>
      </w:r>
      <w:r w:rsidR="00CA0604" w:rsidRPr="0022442D">
        <w:rPr>
          <w:color w:val="000000" w:themeColor="text1"/>
          <w:sz w:val="26"/>
          <w:szCs w:val="26"/>
          <w:lang w:val="pl-PL"/>
        </w:rPr>
        <w:t xml:space="preserve"> </w:t>
      </w:r>
      <w:r w:rsidR="0022442D" w:rsidRPr="0022442D">
        <w:rPr>
          <w:color w:val="000000" w:themeColor="text1"/>
          <w:sz w:val="26"/>
          <w:szCs w:val="26"/>
          <w:lang w:val="pl-PL"/>
        </w:rPr>
        <w:t>października</w:t>
      </w:r>
      <w:r w:rsidR="00CA0604" w:rsidRPr="0022442D">
        <w:rPr>
          <w:color w:val="000000" w:themeColor="text1"/>
          <w:sz w:val="26"/>
          <w:szCs w:val="26"/>
          <w:lang w:val="pl-PL"/>
        </w:rPr>
        <w:t xml:space="preserve"> </w:t>
      </w:r>
      <w:r w:rsidR="008812FA" w:rsidRPr="0022442D">
        <w:rPr>
          <w:color w:val="000000" w:themeColor="text1"/>
          <w:sz w:val="26"/>
          <w:szCs w:val="26"/>
          <w:lang w:val="pl-PL"/>
        </w:rPr>
        <w:t>201</w:t>
      </w:r>
      <w:r w:rsidR="004A4B47" w:rsidRPr="0022442D">
        <w:rPr>
          <w:color w:val="000000" w:themeColor="text1"/>
          <w:sz w:val="26"/>
          <w:szCs w:val="26"/>
          <w:lang w:val="pl-PL"/>
        </w:rPr>
        <w:t>5</w:t>
      </w:r>
      <w:r w:rsidR="008812FA" w:rsidRPr="0022442D">
        <w:rPr>
          <w:color w:val="000000" w:themeColor="text1"/>
          <w:sz w:val="26"/>
          <w:szCs w:val="26"/>
          <w:lang w:val="pl-PL"/>
        </w:rPr>
        <w:t xml:space="preserve"> r.  w formie elektronicznej  pod adresem:</w:t>
      </w:r>
    </w:p>
    <w:p w:rsidR="008812FA" w:rsidRPr="004A4B47" w:rsidRDefault="002B112C" w:rsidP="008812FA">
      <w:pPr>
        <w:pStyle w:val="Tekstpodstawowy"/>
        <w:spacing w:after="150"/>
        <w:jc w:val="center"/>
        <w:rPr>
          <w:color w:val="000000" w:themeColor="text1"/>
          <w:sz w:val="26"/>
          <w:szCs w:val="26"/>
          <w:lang w:val="pl-PL"/>
        </w:rPr>
      </w:pPr>
      <w:r w:rsidRPr="004A4B47">
        <w:rPr>
          <w:color w:val="000000" w:themeColor="text1"/>
          <w:sz w:val="26"/>
          <w:szCs w:val="26"/>
          <w:lang w:val="pl-PL"/>
        </w:rPr>
        <w:t>http://student.law.uj.edu.pl/~kpg/konferencje-2015/dyscyplina-finansow-publicznych/</w:t>
      </w:r>
      <w:r w:rsidRPr="004A4B47">
        <w:rPr>
          <w:color w:val="000000" w:themeColor="text1"/>
          <w:sz w:val="26"/>
          <w:szCs w:val="26"/>
          <w:highlight w:val="yellow"/>
          <w:lang w:val="pl-PL"/>
        </w:rPr>
        <w:t xml:space="preserve">  </w:t>
      </w:r>
    </w:p>
    <w:p w:rsidR="008812FA" w:rsidRPr="004A4B47" w:rsidRDefault="008812FA" w:rsidP="008812FA">
      <w:pPr>
        <w:pStyle w:val="Tekstpodstawowy"/>
        <w:spacing w:after="150"/>
        <w:jc w:val="both"/>
        <w:rPr>
          <w:color w:val="000000" w:themeColor="text1"/>
          <w:sz w:val="26"/>
          <w:szCs w:val="26"/>
          <w:lang w:val="pl-PL"/>
        </w:rPr>
      </w:pPr>
      <w:r w:rsidRPr="004A4B47">
        <w:rPr>
          <w:color w:val="000000" w:themeColor="text1"/>
          <w:sz w:val="26"/>
          <w:szCs w:val="26"/>
          <w:lang w:val="pl-PL"/>
        </w:rPr>
        <w:t>Na tej stronie znajdują się też szczegółowe informacje dotyczące płatności.</w:t>
      </w:r>
    </w:p>
    <w:p w:rsidR="002B112C" w:rsidRPr="004A4B47" w:rsidRDefault="002B112C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lang w:val="pl-PL"/>
        </w:rPr>
      </w:pPr>
      <w:r w:rsidRPr="004A4B47">
        <w:rPr>
          <w:color w:val="000000" w:themeColor="text1"/>
          <w:sz w:val="26"/>
          <w:szCs w:val="26"/>
          <w:lang w:val="pl-PL"/>
        </w:rPr>
        <w:t>Ze wzg</w:t>
      </w:r>
      <w:r w:rsidR="004A4B47">
        <w:rPr>
          <w:color w:val="000000" w:themeColor="text1"/>
          <w:sz w:val="26"/>
          <w:szCs w:val="26"/>
          <w:lang w:val="pl-PL"/>
        </w:rPr>
        <w:t>lędu na ogólnopolski charakter K</w:t>
      </w:r>
      <w:r w:rsidRPr="004A4B47">
        <w:rPr>
          <w:color w:val="000000" w:themeColor="text1"/>
          <w:sz w:val="26"/>
          <w:szCs w:val="26"/>
          <w:lang w:val="pl-PL"/>
        </w:rPr>
        <w:t>onferencji liczba miejsc jest ograniczona.</w:t>
      </w:r>
    </w:p>
    <w:p w:rsidR="000F2F40" w:rsidRDefault="002B112C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lang w:val="pl-PL"/>
        </w:rPr>
      </w:pPr>
      <w:r w:rsidRPr="004A4B47">
        <w:rPr>
          <w:color w:val="000000" w:themeColor="text1"/>
          <w:sz w:val="26"/>
          <w:szCs w:val="26"/>
          <w:lang w:val="pl-PL"/>
        </w:rPr>
        <w:t>Opłata konferencyjna nie obejmuje zakwaterowania. Dla osób zainteresowanych zakwaterowaniem w hotelu Holiday Inn Kraków City Center, zarezerw</w:t>
      </w:r>
      <w:r w:rsidR="004A4B47">
        <w:rPr>
          <w:color w:val="000000" w:themeColor="text1"/>
          <w:sz w:val="26"/>
          <w:szCs w:val="26"/>
          <w:lang w:val="pl-PL"/>
        </w:rPr>
        <w:t>owano pokoje w specjalnej cenie:</w:t>
      </w:r>
      <w:r w:rsidRPr="004A4B47">
        <w:rPr>
          <w:color w:val="000000" w:themeColor="text1"/>
          <w:sz w:val="26"/>
          <w:szCs w:val="26"/>
          <w:lang w:val="pl-PL"/>
        </w:rPr>
        <w:t xml:space="preserve"> jednoosobowy 350 zł, dwuosobowy – 450 zł. Celem skorzystania z niniejszej oferty należy podać hasło: Dyscyplina Finansów Publicznych. </w:t>
      </w:r>
    </w:p>
    <w:p w:rsidR="002B112C" w:rsidRPr="004A4B47" w:rsidRDefault="002B112C" w:rsidP="002B112C">
      <w:pPr>
        <w:pStyle w:val="Tekstpodstawowy"/>
        <w:spacing w:after="150"/>
        <w:jc w:val="both"/>
        <w:rPr>
          <w:rStyle w:val="Uwydatnienie"/>
          <w:i w:val="0"/>
          <w:iCs w:val="0"/>
          <w:color w:val="000000" w:themeColor="text1"/>
          <w:sz w:val="26"/>
          <w:szCs w:val="26"/>
          <w:lang w:val="pl-PL"/>
        </w:rPr>
      </w:pPr>
      <w:r w:rsidRPr="004A4B47">
        <w:rPr>
          <w:color w:val="000000" w:themeColor="text1"/>
          <w:sz w:val="26"/>
          <w:szCs w:val="26"/>
          <w:lang w:val="pl-PL"/>
        </w:rPr>
        <w:t>W razie potrzeby, we wszystkich sprawach organizacyjnych pomoc można uzys</w:t>
      </w:r>
      <w:r w:rsidR="003F5E3A" w:rsidRPr="004A4B47">
        <w:rPr>
          <w:color w:val="000000" w:themeColor="text1"/>
          <w:sz w:val="26"/>
          <w:szCs w:val="26"/>
          <w:lang w:val="pl-PL"/>
        </w:rPr>
        <w:t>kać w Biurze RIO w Krakowie pod</w:t>
      </w:r>
      <w:r w:rsidR="004A4B47">
        <w:rPr>
          <w:color w:val="000000" w:themeColor="text1"/>
          <w:sz w:val="26"/>
          <w:szCs w:val="26"/>
          <w:lang w:val="pl-PL"/>
        </w:rPr>
        <w:t xml:space="preserve"> </w:t>
      </w:r>
      <w:r w:rsidRPr="004A4B47">
        <w:rPr>
          <w:color w:val="000000" w:themeColor="text1"/>
          <w:sz w:val="26"/>
          <w:szCs w:val="26"/>
          <w:lang w:val="pl-PL"/>
        </w:rPr>
        <w:t>adresem </w:t>
      </w:r>
      <w:hyperlink r:id="rId9" w:history="1">
        <w:r w:rsidR="0022442D" w:rsidRPr="00CD796F">
          <w:rPr>
            <w:rStyle w:val="Hipercze"/>
            <w:sz w:val="26"/>
            <w:szCs w:val="26"/>
            <w:lang w:val="pl-PL"/>
          </w:rPr>
          <w:t>dyscyplina2015@krakow.rio.gov.pl</w:t>
        </w:r>
      </w:hyperlink>
    </w:p>
    <w:p w:rsidR="002B112C" w:rsidRPr="004A4B47" w:rsidRDefault="002B112C" w:rsidP="002B112C">
      <w:pPr>
        <w:pStyle w:val="Tekstpodstawowy"/>
        <w:spacing w:after="150"/>
        <w:jc w:val="center"/>
        <w:rPr>
          <w:rStyle w:val="Uwydatnienie"/>
          <w:color w:val="000000" w:themeColor="text1"/>
          <w:sz w:val="26"/>
          <w:szCs w:val="26"/>
          <w:lang w:val="pl-PL"/>
        </w:rPr>
      </w:pPr>
    </w:p>
    <w:p w:rsidR="002B112C" w:rsidRPr="004A4B47" w:rsidRDefault="002B112C" w:rsidP="003F5E3A">
      <w:pPr>
        <w:pStyle w:val="Tekstpodstawowy"/>
        <w:spacing w:after="150"/>
        <w:ind w:left="2836"/>
        <w:jc w:val="center"/>
        <w:rPr>
          <w:rStyle w:val="Uwydatnienie"/>
          <w:color w:val="000000" w:themeColor="text1"/>
          <w:sz w:val="26"/>
          <w:szCs w:val="26"/>
          <w:lang w:val="pl-PL"/>
        </w:rPr>
      </w:pPr>
      <w:r w:rsidRPr="004A4B47">
        <w:rPr>
          <w:rStyle w:val="Uwydatnienie"/>
          <w:color w:val="000000" w:themeColor="text1"/>
          <w:sz w:val="26"/>
          <w:szCs w:val="26"/>
          <w:lang w:val="pl-PL"/>
        </w:rPr>
        <w:t>Zapraszamy zatem Państwa</w:t>
      </w:r>
      <w:r w:rsidRPr="004A4B47">
        <w:rPr>
          <w:i/>
          <w:iCs/>
          <w:color w:val="000000" w:themeColor="text1"/>
          <w:sz w:val="26"/>
          <w:szCs w:val="26"/>
          <w:lang w:val="pl-PL"/>
        </w:rPr>
        <w:br/>
      </w:r>
      <w:r w:rsidRPr="004A4B47">
        <w:rPr>
          <w:rStyle w:val="Uwydatnienie"/>
          <w:color w:val="000000" w:themeColor="text1"/>
          <w:sz w:val="26"/>
          <w:szCs w:val="26"/>
          <w:lang w:val="pl-PL"/>
        </w:rPr>
        <w:t>do udziału w Konferencji.</w:t>
      </w:r>
    </w:p>
    <w:p w:rsidR="002B112C" w:rsidRPr="004A4B47" w:rsidRDefault="002B112C" w:rsidP="003F5E3A">
      <w:pPr>
        <w:pStyle w:val="Tekstpodstawowy"/>
        <w:spacing w:after="150"/>
        <w:ind w:left="2836"/>
        <w:jc w:val="center"/>
        <w:rPr>
          <w:rStyle w:val="Uwydatnienie"/>
          <w:color w:val="000000" w:themeColor="text1"/>
          <w:sz w:val="26"/>
          <w:szCs w:val="26"/>
          <w:lang w:val="pl-PL"/>
        </w:rPr>
      </w:pPr>
      <w:r w:rsidRPr="004A4B47">
        <w:rPr>
          <w:rStyle w:val="Uwydatnienie"/>
          <w:color w:val="000000" w:themeColor="text1"/>
          <w:sz w:val="26"/>
          <w:szCs w:val="26"/>
          <w:lang w:val="pl-PL"/>
        </w:rPr>
        <w:t>Organizatorzy</w:t>
      </w:r>
    </w:p>
    <w:p w:rsidR="002B112C" w:rsidRDefault="002B112C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u w:val="single"/>
          <w:lang w:val="pl-PL"/>
        </w:rPr>
      </w:pPr>
    </w:p>
    <w:p w:rsidR="00CA0604" w:rsidRDefault="00CA0604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u w:val="single"/>
          <w:lang w:val="pl-PL"/>
        </w:rPr>
      </w:pPr>
    </w:p>
    <w:p w:rsidR="00CA0604" w:rsidRDefault="00CA0604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u w:val="single"/>
          <w:lang w:val="pl-PL"/>
        </w:rPr>
      </w:pPr>
    </w:p>
    <w:p w:rsidR="00CA0604" w:rsidRDefault="00CA0604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u w:val="single"/>
          <w:lang w:val="pl-PL"/>
        </w:rPr>
      </w:pPr>
    </w:p>
    <w:p w:rsidR="0022442D" w:rsidRDefault="0022442D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u w:val="single"/>
          <w:lang w:val="pl-PL"/>
        </w:rPr>
      </w:pPr>
    </w:p>
    <w:p w:rsidR="00CA0604" w:rsidRPr="004A4B47" w:rsidRDefault="00CA0604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u w:val="single"/>
          <w:lang w:val="pl-PL"/>
        </w:rPr>
      </w:pPr>
    </w:p>
    <w:p w:rsidR="002B112C" w:rsidRPr="004A4B47" w:rsidRDefault="002B112C" w:rsidP="002B112C">
      <w:pPr>
        <w:pStyle w:val="Tekstpodstawowy"/>
        <w:spacing w:after="150"/>
        <w:jc w:val="both"/>
        <w:rPr>
          <w:color w:val="000000" w:themeColor="text1"/>
          <w:sz w:val="26"/>
          <w:szCs w:val="26"/>
          <w:lang w:val="pl-PL"/>
        </w:rPr>
      </w:pPr>
      <w:r w:rsidRPr="004A4B47">
        <w:rPr>
          <w:color w:val="000000" w:themeColor="text1"/>
          <w:sz w:val="26"/>
          <w:szCs w:val="26"/>
          <w:u w:val="single"/>
          <w:lang w:val="pl-PL"/>
        </w:rPr>
        <w:lastRenderedPageBreak/>
        <w:t>Tematy referatów</w:t>
      </w:r>
      <w:r w:rsidRPr="004A4B47">
        <w:rPr>
          <w:color w:val="000000" w:themeColor="text1"/>
          <w:sz w:val="26"/>
          <w:szCs w:val="26"/>
          <w:lang w:val="pl-PL"/>
        </w:rPr>
        <w:t>:</w:t>
      </w:r>
    </w:p>
    <w:p w:rsidR="002B112C" w:rsidRPr="004A4B47" w:rsidRDefault="002B112C" w:rsidP="002B112C">
      <w:pPr>
        <w:jc w:val="left"/>
        <w:rPr>
          <w:rFonts w:eastAsia="Times New Roman" w:cs="Times New Roman"/>
          <w:color w:val="000000" w:themeColor="text1"/>
          <w:sz w:val="26"/>
          <w:szCs w:val="26"/>
        </w:rPr>
      </w:pP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Adekwatność rozwiązań w zakresie dyscypliny finansów publicznych a nowe trendy w gospodarce finansowej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Charakter odpowiedzialności za naruszenie dyscypliny finansów publicznych - ujęcie systemowe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Dylemat ponoszenia odpowiedzialności za naruszenie dyscypliny finansów publicznych przez podmioty nie należące do sektora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Ewolucja regulacji prawnych ustalających zasady penalizowania działań stanowiących naruszenie dyscypliny finansów publicznych określonych przepisem art. 17 ust.1 pkt. 3 ustawy o odpowiedzialności za naruszenie dyscypliny finansów publicznych.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Granice </w:t>
      </w:r>
      <w:proofErr w:type="spellStart"/>
      <w:r w:rsidRPr="004A4B47">
        <w:rPr>
          <w:rFonts w:eastAsia="Times New Roman" w:cs="Times New Roman"/>
          <w:color w:val="000000" w:themeColor="text1"/>
          <w:sz w:val="26"/>
          <w:szCs w:val="26"/>
        </w:rPr>
        <w:t>sądowoadministracyjnej</w:t>
      </w:r>
      <w:proofErr w:type="spellEnd"/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 kontroli legalności aktów wydawanych w sprawach o naruszenie dyscypliny finansów publicznych 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„Inne” naruszenia Pzp a dyscyplina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Inne spojrzenie na kwestię rażąco niskiej ceny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Inwentaryzacja zbiorów bibliotecznych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Klauzule społeczne w prawie zamówień publicznych.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Kontratypy w dyscyplinie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Kontrola zarządcza jako instrument poprawy funkcjonowania organizacji publicznych, w tym  w zakresie przestrzegania dyscypliny finansów publicznych. 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Kryteria oceny gospodarki finansów publicznych 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Limity dotowania samorządowych zakładów budżetowych jako wyznacznik efektywności ich gospodarki finansowej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Możliwość dochodzenia odpowiedzialności za naruszenie dyscypliny finansów publicznych  z powodu nieprawidłowego umorzenia należności Skarbu Państwa lub jednostki samorządu terytorialnego z tytułu zwrotu świadczeń wypłaconych z funduszu alimentacyjnego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Niedochodzenie należności a przedawnienie należności - odpowiedzialność dyscyplinarna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Niedopełnienie obowiązków przez kierownika jednostki w zakresie kontroli zarządczej  a naruszenie dyscypliny finansów publicznych 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Nowe instrumenty finansowania zadań inwestycyjnych a ryzyko dyscypliny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Obowiązek poprawienia omyłek w ofertach a naruszenie dyscypliny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Obowiązek </w:t>
      </w:r>
      <w:proofErr w:type="spellStart"/>
      <w:r w:rsidRPr="004A4B47">
        <w:rPr>
          <w:rFonts w:eastAsia="Times New Roman" w:cs="Times New Roman"/>
          <w:color w:val="000000" w:themeColor="text1"/>
          <w:sz w:val="26"/>
          <w:szCs w:val="26"/>
        </w:rPr>
        <w:t>pozacenowego</w:t>
      </w:r>
      <w:proofErr w:type="spellEnd"/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 kryterium oceny ofert a dyscyplina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Odpowiedzialność dyscyplinarna w prawie kanonicznym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Odpowiedzialność jednostek samorządu terytorialnego z tytułu dofinasowania realizacji zadań zleconych</w:t>
      </w:r>
    </w:p>
    <w:p w:rsidR="002B112C" w:rsidRPr="004A4B47" w:rsidRDefault="00CA0604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>O</w:t>
      </w:r>
      <w:r w:rsidR="002B112C" w:rsidRPr="004A4B47">
        <w:rPr>
          <w:rFonts w:eastAsia="Times New Roman" w:cs="Times New Roman"/>
          <w:color w:val="000000" w:themeColor="text1"/>
          <w:sz w:val="26"/>
          <w:szCs w:val="26"/>
        </w:rPr>
        <w:t>dpowiedzialność kierownika i głównego księgowego jednostki za zobowiązania obciążające plan finansowy jednostki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Odpowiedzialność za naruszenie dyscypliny finansów publicznych za czyny z zakresu zamówień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Odpowiedzialność za rozliczenie dotacji oświatowych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Opcje w zamówieniach publicznych a naduszenie dyscypliny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Outsourcing w administracji publicznej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Plan wydatków a plan kosztów. Limity wydatków w planie finansowym. 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Pojęcie ustawy </w:t>
      </w:r>
      <w:proofErr w:type="spellStart"/>
      <w:r w:rsidRPr="004A4B47">
        <w:rPr>
          <w:rFonts w:eastAsia="Times New Roman" w:cs="Times New Roman"/>
          <w:color w:val="000000" w:themeColor="text1"/>
          <w:sz w:val="26"/>
          <w:szCs w:val="26"/>
        </w:rPr>
        <w:t>wzgledniejszej</w:t>
      </w:r>
      <w:proofErr w:type="spellEnd"/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 w dyscyplinie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Prawne aspekty zarządzania ryzykiem w ramach kontroli zarządczej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Prawne gwarancje wolnej konkurencji w systemie zamówień publicznych w Polsce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Proefektywnościowe rozwiązania nowej dyrektywy klasycznej 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Próba oceny rzeczywistego oddziaływania proefektywnościowego wybranych zmian w Prawie zamówień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Przedawnienie karalności jako negatywna przesłanka prowadzenia postępowania w  sprawie o naruszenie dyscypliny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Realizacja zdań publicznych w ramach partnerstwa publiczno-prywatnego, a czyny wskazane w art. 17 i 17a ustawy o odpowiedzialności za naruszenie dyscypliny finansów publicznych</w:t>
      </w:r>
    </w:p>
    <w:p w:rsidR="002B112C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Udostępnianie informacji publicznej w postępowaniu o naruszenie dyscypliny finansów publicznych – wybrane zagadnienia</w:t>
      </w:r>
    </w:p>
    <w:p w:rsidR="00CA0604" w:rsidRPr="00CA0604" w:rsidRDefault="00CA0604" w:rsidP="00CA0604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CA0604">
        <w:rPr>
          <w:rFonts w:eastAsia="Times New Roman" w:cs="Times New Roman"/>
          <w:color w:val="000000" w:themeColor="text1"/>
          <w:sz w:val="26"/>
          <w:szCs w:val="26"/>
        </w:rPr>
        <w:t>Udzielanie zamówień finansowanych ze środków UE – zasady i odpowiedzialność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Usługi </w:t>
      </w:r>
      <w:proofErr w:type="spellStart"/>
      <w:r w:rsidRPr="004A4B47">
        <w:rPr>
          <w:rFonts w:eastAsia="Times New Roman" w:cs="Times New Roman"/>
          <w:color w:val="000000" w:themeColor="text1"/>
          <w:sz w:val="26"/>
          <w:szCs w:val="26"/>
        </w:rPr>
        <w:t>niepriorytetowe</w:t>
      </w:r>
      <w:proofErr w:type="spellEnd"/>
      <w:r w:rsidRPr="004A4B47">
        <w:rPr>
          <w:rFonts w:eastAsia="Times New Roman" w:cs="Times New Roman"/>
          <w:color w:val="000000" w:themeColor="text1"/>
          <w:sz w:val="26"/>
          <w:szCs w:val="26"/>
        </w:rPr>
        <w:t>, zamówienia w zakresie nauki i kultury a dyscyplina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Uznanie administracyjne w rozstrzygnięciach organów orzekających w sprawach o naruszenie dyscypliny finansów publicznych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WPF jako źródło limitów zaciągania zobowiązań przez J.s.t.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Wymiar kary współmiernej do stopnia winy sprawcy naruszenia dyscypliny finansów publicznych – wybrane zagadnienia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Zawiadomienia o naruszeniu dyscypliny finansów publicznych wniesione przez Najwyższą Izbę Kontroli w latach 2014 - I półrocze 2015 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 xml:space="preserve">Zawiadomienie o naruszeniu dyscypliny finansów publicznych jako skutek kontroli gospodarki finansowej w jednostce sektora finansów publicznych. </w:t>
      </w:r>
    </w:p>
    <w:p w:rsidR="002B112C" w:rsidRPr="004A4B47" w:rsidRDefault="002B112C" w:rsidP="002B112C">
      <w:pPr>
        <w:pStyle w:val="Akapitzlist"/>
        <w:numPr>
          <w:ilvl w:val="0"/>
          <w:numId w:val="3"/>
        </w:numPr>
        <w:spacing w:after="120"/>
        <w:ind w:left="357" w:hanging="357"/>
        <w:jc w:val="left"/>
        <w:rPr>
          <w:rFonts w:eastAsia="Times New Roman" w:cs="Times New Roman"/>
          <w:color w:val="000000" w:themeColor="text1"/>
          <w:sz w:val="26"/>
          <w:szCs w:val="26"/>
        </w:rPr>
      </w:pPr>
      <w:r w:rsidRPr="004A4B47">
        <w:rPr>
          <w:rFonts w:eastAsia="Times New Roman" w:cs="Times New Roman"/>
          <w:color w:val="000000" w:themeColor="text1"/>
          <w:sz w:val="26"/>
          <w:szCs w:val="26"/>
        </w:rPr>
        <w:t>Zmiana umowy o udzielenie zamówienia publicznego z naruszeniem dyscypliny finansów publicznych</w:t>
      </w:r>
    </w:p>
    <w:p w:rsidR="002B112C" w:rsidRPr="004A4B47" w:rsidRDefault="002B112C" w:rsidP="002B112C">
      <w:pPr>
        <w:rPr>
          <w:rFonts w:cs="Times New Roman"/>
          <w:color w:val="000000" w:themeColor="text1"/>
          <w:sz w:val="26"/>
          <w:szCs w:val="26"/>
        </w:rPr>
      </w:pPr>
    </w:p>
    <w:p w:rsidR="008812FA" w:rsidRPr="004A4B47" w:rsidRDefault="008812FA" w:rsidP="002B112C">
      <w:pPr>
        <w:rPr>
          <w:rFonts w:cs="Times New Roman"/>
          <w:bCs/>
          <w:color w:val="000000" w:themeColor="text1"/>
          <w:sz w:val="26"/>
          <w:szCs w:val="26"/>
        </w:rPr>
      </w:pPr>
    </w:p>
    <w:sectPr w:rsidR="008812FA" w:rsidRPr="004A4B47" w:rsidSect="00627BB8">
      <w:headerReference w:type="default" r:id="rId10"/>
      <w:headerReference w:type="first" r:id="rId11"/>
      <w:footerReference w:type="first" r:id="rId12"/>
      <w:pgSz w:w="11906" w:h="16838"/>
      <w:pgMar w:top="1418" w:right="1418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FD" w:rsidRDefault="00FA21FD" w:rsidP="00A40EB5">
      <w:r>
        <w:separator/>
      </w:r>
    </w:p>
  </w:endnote>
  <w:endnote w:type="continuationSeparator" w:id="0">
    <w:p w:rsidR="00FA21FD" w:rsidRDefault="00FA21FD" w:rsidP="00A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B8" w:rsidRPr="004F4A50" w:rsidRDefault="00627BB8" w:rsidP="004F4A50">
    <w:pPr>
      <w:pStyle w:val="Stopka"/>
      <w:pBdr>
        <w:top w:val="single" w:sz="8" w:space="1" w:color="1F497D" w:themeColor="text2"/>
      </w:pBdr>
      <w:tabs>
        <w:tab w:val="clear" w:pos="4536"/>
        <w:tab w:val="clear" w:pos="9072"/>
      </w:tabs>
      <w:rPr>
        <w:b/>
        <w:i/>
        <w:sz w:val="20"/>
        <w:szCs w:val="20"/>
        <w:u w:val="single"/>
      </w:rPr>
    </w:pPr>
    <w:r w:rsidRPr="004F4A50">
      <w:rPr>
        <w:b/>
        <w:i/>
        <w:sz w:val="20"/>
        <w:szCs w:val="20"/>
        <w:u w:val="single"/>
      </w:rPr>
      <w:t>Sekretariat Konferencji</w:t>
    </w:r>
  </w:p>
  <w:p w:rsidR="004F4A50" w:rsidRPr="004F4A50" w:rsidRDefault="004F4A50" w:rsidP="00627BB8">
    <w:pPr>
      <w:pStyle w:val="Stopka"/>
      <w:tabs>
        <w:tab w:val="clear" w:pos="4536"/>
        <w:tab w:val="clear" w:pos="9072"/>
      </w:tabs>
      <w:rPr>
        <w:sz w:val="10"/>
        <w:szCs w:val="10"/>
      </w:rPr>
    </w:pPr>
  </w:p>
  <w:p w:rsidR="00627BB8" w:rsidRPr="00627BB8" w:rsidRDefault="00627BB8" w:rsidP="00627BB8">
    <w:pPr>
      <w:pStyle w:val="Stopka"/>
      <w:tabs>
        <w:tab w:val="clear" w:pos="4536"/>
        <w:tab w:val="clear" w:pos="9072"/>
      </w:tabs>
      <w:rPr>
        <w:sz w:val="20"/>
        <w:szCs w:val="20"/>
      </w:rPr>
    </w:pPr>
    <w:r w:rsidRPr="00627BB8">
      <w:rPr>
        <w:sz w:val="20"/>
        <w:szCs w:val="20"/>
      </w:rPr>
      <w:t xml:space="preserve">Regionalna Izba Obrachunkowa w Krakowie </w:t>
    </w:r>
    <w:r>
      <w:rPr>
        <w:sz w:val="20"/>
        <w:szCs w:val="20"/>
      </w:rPr>
      <w:tab/>
    </w:r>
    <w:r>
      <w:rPr>
        <w:sz w:val="20"/>
        <w:szCs w:val="20"/>
      </w:rPr>
      <w:tab/>
      <w:t>tel.</w:t>
    </w:r>
    <w:r>
      <w:rPr>
        <w:sz w:val="20"/>
        <w:szCs w:val="20"/>
      </w:rPr>
      <w:tab/>
      <w:t>12 427 24 50</w:t>
    </w:r>
  </w:p>
  <w:p w:rsidR="00627BB8" w:rsidRDefault="00627BB8" w:rsidP="00627BB8">
    <w:pPr>
      <w:pStyle w:val="Stopka"/>
      <w:tabs>
        <w:tab w:val="clear" w:pos="4536"/>
        <w:tab w:val="clear" w:pos="9072"/>
      </w:tabs>
      <w:rPr>
        <w:sz w:val="20"/>
        <w:szCs w:val="20"/>
      </w:rPr>
    </w:pPr>
    <w:r w:rsidRPr="00627BB8">
      <w:rPr>
        <w:sz w:val="20"/>
        <w:szCs w:val="20"/>
      </w:rPr>
      <w:t xml:space="preserve">ul. Kraszewskiego 36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27BB8">
      <w:rPr>
        <w:sz w:val="20"/>
        <w:szCs w:val="20"/>
      </w:rPr>
      <w:t>12 427 38 19</w:t>
    </w:r>
  </w:p>
  <w:p w:rsidR="00627BB8" w:rsidRDefault="00627BB8">
    <w:pPr>
      <w:pStyle w:val="Stopka"/>
      <w:rPr>
        <w:sz w:val="20"/>
        <w:szCs w:val="20"/>
      </w:rPr>
    </w:pPr>
    <w:r w:rsidRPr="00627BB8">
      <w:rPr>
        <w:sz w:val="20"/>
        <w:szCs w:val="20"/>
      </w:rPr>
      <w:t xml:space="preserve">30-110 Kraków </w:t>
    </w:r>
  </w:p>
  <w:p w:rsidR="00627BB8" w:rsidRPr="00627BB8" w:rsidRDefault="00627BB8">
    <w:pPr>
      <w:pStyle w:val="Stopka"/>
      <w:rPr>
        <w:sz w:val="20"/>
        <w:szCs w:val="20"/>
      </w:rPr>
    </w:pPr>
    <w:r w:rsidRPr="00C76E5B">
      <w:rPr>
        <w:sz w:val="20"/>
        <w:szCs w:val="20"/>
      </w:rPr>
      <w:t>dyscyplina2015@krakow.rio.gov.pl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FD" w:rsidRDefault="00FA21FD" w:rsidP="00A40EB5">
      <w:r>
        <w:separator/>
      </w:r>
    </w:p>
  </w:footnote>
  <w:footnote w:type="continuationSeparator" w:id="0">
    <w:p w:rsidR="00FA21FD" w:rsidRDefault="00FA21FD" w:rsidP="00A4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B5" w:rsidRDefault="00A40EB5" w:rsidP="00A40EB5">
    <w:pPr>
      <w:pStyle w:val="Nagwek"/>
      <w:ind w:left="-993"/>
    </w:pPr>
  </w:p>
  <w:p w:rsidR="00A40EB5" w:rsidRDefault="00A40E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26" w:rsidRDefault="00F44B26" w:rsidP="00F44B26">
    <w:pPr>
      <w:pStyle w:val="Nagwek"/>
      <w:ind w:left="-993"/>
    </w:pPr>
    <w:r>
      <w:rPr>
        <w:noProof/>
      </w:rPr>
      <w:drawing>
        <wp:inline distT="0" distB="0" distL="0" distR="0" wp14:anchorId="4983B166" wp14:editId="5C397DE7">
          <wp:extent cx="2658110" cy="122555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700C"/>
    <w:multiLevelType w:val="hybridMultilevel"/>
    <w:tmpl w:val="86F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0B5"/>
    <w:multiLevelType w:val="hybridMultilevel"/>
    <w:tmpl w:val="774E5A6E"/>
    <w:lvl w:ilvl="0" w:tplc="52AE3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7A1067"/>
    <w:multiLevelType w:val="multilevel"/>
    <w:tmpl w:val="D9EA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B5"/>
    <w:rsid w:val="0005303B"/>
    <w:rsid w:val="000F2F40"/>
    <w:rsid w:val="00140E99"/>
    <w:rsid w:val="001676CF"/>
    <w:rsid w:val="00174206"/>
    <w:rsid w:val="0022442D"/>
    <w:rsid w:val="002667A2"/>
    <w:rsid w:val="002A236B"/>
    <w:rsid w:val="002B112C"/>
    <w:rsid w:val="002E550C"/>
    <w:rsid w:val="003F1540"/>
    <w:rsid w:val="003F5E3A"/>
    <w:rsid w:val="00486144"/>
    <w:rsid w:val="004A4B47"/>
    <w:rsid w:val="004F3424"/>
    <w:rsid w:val="004F4A50"/>
    <w:rsid w:val="0050560B"/>
    <w:rsid w:val="00514F4E"/>
    <w:rsid w:val="00525FA3"/>
    <w:rsid w:val="00554C7E"/>
    <w:rsid w:val="00584CF9"/>
    <w:rsid w:val="005945FD"/>
    <w:rsid w:val="005A5B3D"/>
    <w:rsid w:val="005F676C"/>
    <w:rsid w:val="006107EF"/>
    <w:rsid w:val="00611D28"/>
    <w:rsid w:val="00627BB8"/>
    <w:rsid w:val="00776A6B"/>
    <w:rsid w:val="00814991"/>
    <w:rsid w:val="008812FA"/>
    <w:rsid w:val="008A7BA6"/>
    <w:rsid w:val="008F6C49"/>
    <w:rsid w:val="009A65EB"/>
    <w:rsid w:val="009C01BA"/>
    <w:rsid w:val="00A40EB5"/>
    <w:rsid w:val="00A7070C"/>
    <w:rsid w:val="00A84983"/>
    <w:rsid w:val="00A93CE8"/>
    <w:rsid w:val="00AC4F61"/>
    <w:rsid w:val="00B5470B"/>
    <w:rsid w:val="00BA6FDD"/>
    <w:rsid w:val="00BD1247"/>
    <w:rsid w:val="00C350C0"/>
    <w:rsid w:val="00C41356"/>
    <w:rsid w:val="00C61167"/>
    <w:rsid w:val="00C76E5B"/>
    <w:rsid w:val="00CA0604"/>
    <w:rsid w:val="00D07F62"/>
    <w:rsid w:val="00D438B2"/>
    <w:rsid w:val="00D93BF8"/>
    <w:rsid w:val="00DB621C"/>
    <w:rsid w:val="00E06D52"/>
    <w:rsid w:val="00E946DE"/>
    <w:rsid w:val="00EE4C7F"/>
    <w:rsid w:val="00F122E5"/>
    <w:rsid w:val="00F44B26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4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EB5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EB5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B5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7BB8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667A2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qFormat/>
    <w:rsid w:val="002667A2"/>
    <w:rPr>
      <w:b/>
      <w:bCs/>
    </w:rPr>
  </w:style>
  <w:style w:type="paragraph" w:styleId="Tekstpodstawowy">
    <w:name w:val="Body Text"/>
    <w:basedOn w:val="Normalny"/>
    <w:link w:val="TekstpodstawowyZnak"/>
    <w:rsid w:val="008812FA"/>
    <w:pPr>
      <w:suppressAutoHyphens/>
      <w:spacing w:after="120"/>
      <w:jc w:val="left"/>
    </w:pPr>
    <w:rPr>
      <w:rFonts w:eastAsia="Times New Roman" w:cs="Times New Roman"/>
      <w:sz w:val="20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812FA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Uwydatnienie">
    <w:name w:val="Emphasis"/>
    <w:basedOn w:val="Domylnaczcionkaakapitu"/>
    <w:qFormat/>
    <w:rsid w:val="002B112C"/>
    <w:rPr>
      <w:i/>
      <w:iCs/>
    </w:rPr>
  </w:style>
  <w:style w:type="paragraph" w:styleId="Akapitzlist">
    <w:name w:val="List Paragraph"/>
    <w:basedOn w:val="Normalny"/>
    <w:uiPriority w:val="34"/>
    <w:qFormat/>
    <w:rsid w:val="002B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4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EB5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EB5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B5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7BB8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667A2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qFormat/>
    <w:rsid w:val="002667A2"/>
    <w:rPr>
      <w:b/>
      <w:bCs/>
    </w:rPr>
  </w:style>
  <w:style w:type="paragraph" w:styleId="Tekstpodstawowy">
    <w:name w:val="Body Text"/>
    <w:basedOn w:val="Normalny"/>
    <w:link w:val="TekstpodstawowyZnak"/>
    <w:rsid w:val="008812FA"/>
    <w:pPr>
      <w:suppressAutoHyphens/>
      <w:spacing w:after="120"/>
      <w:jc w:val="left"/>
    </w:pPr>
    <w:rPr>
      <w:rFonts w:eastAsia="Times New Roman" w:cs="Times New Roman"/>
      <w:sz w:val="20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812FA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Uwydatnienie">
    <w:name w:val="Emphasis"/>
    <w:basedOn w:val="Domylnaczcionkaakapitu"/>
    <w:qFormat/>
    <w:rsid w:val="002B112C"/>
    <w:rPr>
      <w:i/>
      <w:iCs/>
    </w:rPr>
  </w:style>
  <w:style w:type="paragraph" w:styleId="Akapitzlist">
    <w:name w:val="List Paragraph"/>
    <w:basedOn w:val="Normalny"/>
    <w:uiPriority w:val="34"/>
    <w:qFormat/>
    <w:rsid w:val="002B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yscyplina2015@krakow.rio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8621-3D94-41D8-8968-822F307A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Winiarz</dc:creator>
  <cp:lastModifiedBy>DELL</cp:lastModifiedBy>
  <cp:revision>3</cp:revision>
  <cp:lastPrinted>2015-03-10T12:47:00Z</cp:lastPrinted>
  <dcterms:created xsi:type="dcterms:W3CDTF">2015-08-31T09:52:00Z</dcterms:created>
  <dcterms:modified xsi:type="dcterms:W3CDTF">2015-08-31T09:55:00Z</dcterms:modified>
</cp:coreProperties>
</file>