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34" w:rsidRDefault="005A1634">
      <w:pPr>
        <w:pStyle w:val="NoSpacing"/>
        <w:spacing w:line="360" w:lineRule="auto"/>
        <w:jc w:val="center"/>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207.75pt;height:105.75pt;visibility:visible">
            <v:imagedata r:id="rId6" o:title=""/>
          </v:shape>
        </w:pict>
      </w:r>
      <w:r>
        <w:rPr>
          <w:rFonts w:ascii="Times New Roman" w:hAnsi="Times New Roman" w:cs="Times New Roman"/>
        </w:rPr>
        <w:t xml:space="preserve"> </w:t>
      </w:r>
    </w:p>
    <w:p w:rsidR="005A1634" w:rsidRDefault="005A1634">
      <w:pPr>
        <w:pStyle w:val="NoSpacing"/>
        <w:spacing w:line="360" w:lineRule="auto"/>
        <w:jc w:val="center"/>
        <w:rPr>
          <w:rFonts w:ascii="Times New Roman" w:hAnsi="Times New Roman" w:cs="Times New Roman"/>
        </w:rPr>
      </w:pPr>
    </w:p>
    <w:p w:rsidR="005A1634" w:rsidRDefault="005A1634">
      <w:pPr>
        <w:pStyle w:val="NoSpacing"/>
        <w:spacing w:line="360" w:lineRule="auto"/>
        <w:jc w:val="center"/>
        <w:rPr>
          <w:rFonts w:ascii="Times New Roman" w:hAnsi="Times New Roman" w:cs="Times New Roman"/>
        </w:rPr>
      </w:pPr>
    </w:p>
    <w:p w:rsidR="005A1634" w:rsidRDefault="005A1634">
      <w:pPr>
        <w:pStyle w:val="NoSpacing"/>
        <w:spacing w:line="360" w:lineRule="auto"/>
        <w:jc w:val="center"/>
        <w:rPr>
          <w:rFonts w:ascii="Times New Roman" w:hAnsi="Times New Roman" w:cs="Times New Roman"/>
          <w:b/>
          <w:bCs/>
          <w:sz w:val="32"/>
          <w:szCs w:val="32"/>
          <w:lang w:val="de-DE"/>
        </w:rPr>
      </w:pPr>
      <w:r>
        <w:rPr>
          <w:rFonts w:ascii="Times New Roman" w:hAnsi="Times New Roman" w:cs="Times New Roman"/>
          <w:b/>
          <w:bCs/>
          <w:sz w:val="32"/>
          <w:szCs w:val="32"/>
          <w:lang w:val="de-DE"/>
        </w:rPr>
        <w:t>Allerhand Lecture Series: Prof. Dr. Christoph Teichmann</w:t>
      </w:r>
    </w:p>
    <w:p w:rsidR="005A1634" w:rsidRDefault="005A1634">
      <w:pPr>
        <w:pStyle w:val="NoSpacing"/>
        <w:spacing w:line="360" w:lineRule="auto"/>
        <w:jc w:val="center"/>
        <w:rPr>
          <w:rFonts w:ascii="Times New Roman" w:hAnsi="Times New Roman" w:cs="Times New Roman"/>
        </w:rPr>
      </w:pPr>
    </w:p>
    <w:p w:rsidR="005A1634" w:rsidRDefault="005A1634">
      <w:pPr>
        <w:pStyle w:val="NoSpacing"/>
        <w:spacing w:line="360" w:lineRule="auto"/>
        <w:jc w:val="center"/>
        <w:rPr>
          <w:rFonts w:ascii="Times New Roman" w:hAnsi="Times New Roman" w:cs="Times New Roman"/>
        </w:rPr>
      </w:pPr>
      <w:r>
        <w:rPr>
          <w:rFonts w:ascii="Times New Roman" w:hAnsi="Times New Roman" w:cs="Times New Roman"/>
          <w:noProof/>
        </w:rPr>
        <w:pict>
          <v:shape id="Obraz 1" o:spid="_x0000_i1026" type="#_x0000_t75" style="width:204.75pt;height:137.25pt;visibility:visible">
            <v:imagedata r:id="rId7" o:title=""/>
          </v:shape>
        </w:pict>
      </w:r>
    </w:p>
    <w:p w:rsidR="005A1634" w:rsidRDefault="005A1634">
      <w:pPr>
        <w:pStyle w:val="NoSpacing"/>
        <w:spacing w:line="360" w:lineRule="auto"/>
        <w:jc w:val="center"/>
        <w:rPr>
          <w:rFonts w:ascii="Times New Roman" w:hAnsi="Times New Roman" w:cs="Times New Roman"/>
        </w:rPr>
      </w:pPr>
    </w:p>
    <w:p w:rsidR="005A1634" w:rsidRDefault="005A1634">
      <w:pPr>
        <w:pStyle w:val="NoSpacing"/>
        <w:spacing w:line="360" w:lineRule="auto"/>
        <w:jc w:val="both"/>
        <w:rPr>
          <w:rFonts w:ascii="Times New Roman" w:hAnsi="Times New Roman" w:cs="Times New Roman"/>
          <w:lang w:val="en-US"/>
        </w:rPr>
      </w:pPr>
      <w:r>
        <w:rPr>
          <w:rFonts w:ascii="Times New Roman" w:hAnsi="Times New Roman" w:cs="Times New Roman"/>
          <w:lang w:val="en-US"/>
        </w:rPr>
        <w:t xml:space="preserve">The Allerhand Institute has the pleasure of inviting you to another seminar entitled the Allerhand Lecture Series, where guest speaker will discuss a current affair that falls under the research interests of the Allerhand Institute law and economics.  After the lecture, there will be a moderated discussion with the speaker. </w:t>
      </w:r>
    </w:p>
    <w:p w:rsidR="005A1634" w:rsidRDefault="005A1634">
      <w:pPr>
        <w:pStyle w:val="NoSpacing"/>
        <w:spacing w:line="360" w:lineRule="auto"/>
        <w:jc w:val="both"/>
        <w:rPr>
          <w:rFonts w:ascii="Times New Roman" w:hAnsi="Times New Roman" w:cs="Times New Roman"/>
          <w:lang w:val="en-US"/>
        </w:rPr>
      </w:pPr>
      <w:r>
        <w:rPr>
          <w:rFonts w:ascii="Times New Roman" w:hAnsi="Times New Roman" w:cs="Times New Roman"/>
          <w:lang w:val="en-US"/>
        </w:rPr>
        <w:t xml:space="preserve">It is our pleasure to welcome our guest speaker </w:t>
      </w:r>
      <w:r>
        <w:rPr>
          <w:rFonts w:ascii="Times New Roman" w:hAnsi="Times New Roman" w:cs="Times New Roman"/>
          <w:b/>
          <w:bCs/>
          <w:lang w:val="en-US"/>
        </w:rPr>
        <w:t>Prof. Dr. Christoph Teichmann</w:t>
      </w:r>
      <w:r>
        <w:rPr>
          <w:rFonts w:ascii="Times New Roman" w:hAnsi="Times New Roman" w:cs="Times New Roman"/>
          <w:lang w:val="en-US"/>
        </w:rPr>
        <w:t xml:space="preserve">, Professor of Civil Law, German and European corporate and commercial law at Julius Maximilian University of Würzburg with the lecture: </w:t>
      </w:r>
    </w:p>
    <w:p w:rsidR="005A1634" w:rsidRDefault="005A1634">
      <w:pPr>
        <w:pStyle w:val="NoSpacing"/>
        <w:spacing w:line="360" w:lineRule="auto"/>
        <w:jc w:val="both"/>
        <w:rPr>
          <w:rFonts w:ascii="Times New Roman" w:hAnsi="Times New Roman" w:cs="Times New Roman"/>
          <w:lang w:val="en-US"/>
        </w:rPr>
      </w:pPr>
      <w:r>
        <w:rPr>
          <w:rFonts w:ascii="Times New Roman" w:hAnsi="Times New Roman" w:cs="Times New Roman"/>
          <w:b/>
          <w:bCs/>
          <w:sz w:val="28"/>
          <w:szCs w:val="28"/>
          <w:lang w:val="en-US"/>
        </w:rPr>
        <w:t>‘Corporate Mobility in the European Union - Recent Developments’</w:t>
      </w:r>
      <w:r>
        <w:rPr>
          <w:rFonts w:ascii="Times New Roman" w:hAnsi="Times New Roman" w:cs="Times New Roman"/>
          <w:lang w:val="en-US"/>
        </w:rPr>
        <w:t xml:space="preserve">. </w:t>
      </w:r>
    </w:p>
    <w:p w:rsidR="005A1634" w:rsidRDefault="005A1634">
      <w:pPr>
        <w:pStyle w:val="NoSpacing"/>
        <w:spacing w:line="360" w:lineRule="auto"/>
        <w:jc w:val="both"/>
        <w:rPr>
          <w:rFonts w:ascii="Times New Roman" w:hAnsi="Times New Roman" w:cs="Times New Roman"/>
          <w:lang w:val="en-US"/>
        </w:rPr>
      </w:pPr>
      <w:r>
        <w:rPr>
          <w:rFonts w:ascii="Times New Roman" w:hAnsi="Times New Roman" w:cs="Times New Roman"/>
          <w:lang w:val="en-US"/>
        </w:rPr>
        <w:t>Companies enjoy the freedom of establishment in the whole European Union. The question is what 'free establishment' means in the case of a company. Is it only the establishment of a place of business? Or is it also the transfer of the seat including a change of the applicable company law? The speaker will talk about the leading cases of the European Court of Justice and will elaborate a new approach challenging the common distinction between inbound- and outbound-mobility.</w:t>
      </w:r>
    </w:p>
    <w:p w:rsidR="005A1634" w:rsidRDefault="005A1634">
      <w:pPr>
        <w:pStyle w:val="NoSpacing"/>
        <w:spacing w:line="360" w:lineRule="auto"/>
        <w:jc w:val="both"/>
        <w:rPr>
          <w:rFonts w:ascii="Times New Roman" w:hAnsi="Times New Roman" w:cs="Times New Roman"/>
          <w:lang w:val="en-US"/>
        </w:rPr>
      </w:pPr>
    </w:p>
    <w:p w:rsidR="005A1634" w:rsidRDefault="005A1634">
      <w:pPr>
        <w:pStyle w:val="NoSpacing"/>
        <w:spacing w:line="360" w:lineRule="auto"/>
        <w:jc w:val="both"/>
        <w:rPr>
          <w:lang w:val="en-US"/>
        </w:rPr>
      </w:pPr>
      <w:r>
        <w:rPr>
          <w:lang w:val="en-US"/>
        </w:rPr>
        <w:t xml:space="preserve">The Commentators will be: </w:t>
      </w:r>
      <w:r>
        <w:rPr>
          <w:rStyle w:val="Strong"/>
          <w:rFonts w:ascii="Calibri" w:hAnsi="Calibri" w:cs="Calibri"/>
          <w:color w:val="333333"/>
          <w:sz w:val="21"/>
          <w:szCs w:val="21"/>
          <w:shd w:val="clear" w:color="auto" w:fill="FFFFFF"/>
          <w:lang w:val="en-US"/>
        </w:rPr>
        <w:t>Arkadiusz Radwan, PhD</w:t>
      </w:r>
      <w:r>
        <w:rPr>
          <w:color w:val="333333"/>
          <w:sz w:val="21"/>
          <w:szCs w:val="21"/>
          <w:shd w:val="clear" w:color="auto" w:fill="FFFFFF"/>
          <w:lang w:val="en-US"/>
        </w:rPr>
        <w:t xml:space="preserve"> and</w:t>
      </w:r>
      <w:r>
        <w:rPr>
          <w:rStyle w:val="apple-converted-space"/>
          <w:rFonts w:ascii="Calibri" w:hAnsi="Calibri" w:cs="Calibri"/>
          <w:color w:val="333333"/>
          <w:sz w:val="21"/>
          <w:szCs w:val="21"/>
          <w:shd w:val="clear" w:color="auto" w:fill="FFFFFF"/>
          <w:lang w:val="en-US"/>
        </w:rPr>
        <w:t> </w:t>
      </w:r>
      <w:r>
        <w:rPr>
          <w:lang w:val="en-US"/>
        </w:rPr>
        <w:t xml:space="preserve"> </w:t>
      </w:r>
      <w:r>
        <w:rPr>
          <w:b/>
          <w:bCs/>
          <w:lang w:val="en-US"/>
        </w:rPr>
        <w:t>Krzysztof Oplustil, post-PhD</w:t>
      </w:r>
      <w:r>
        <w:rPr>
          <w:color w:val="333333"/>
          <w:sz w:val="21"/>
          <w:szCs w:val="21"/>
          <w:shd w:val="clear" w:color="auto" w:fill="FFFFFF"/>
          <w:lang w:val="en-US"/>
        </w:rPr>
        <w:t>.</w:t>
      </w:r>
    </w:p>
    <w:p w:rsidR="005A1634" w:rsidRDefault="005A1634">
      <w:pPr>
        <w:pStyle w:val="NoSpacing"/>
        <w:spacing w:line="360" w:lineRule="auto"/>
        <w:jc w:val="both"/>
        <w:rPr>
          <w:lang w:val="en-US"/>
        </w:rPr>
      </w:pPr>
    </w:p>
    <w:p w:rsidR="005A1634" w:rsidRDefault="005A1634">
      <w:pPr>
        <w:pStyle w:val="NoSpacing"/>
        <w:spacing w:line="360" w:lineRule="auto"/>
        <w:jc w:val="both"/>
        <w:rPr>
          <w:rFonts w:ascii="Times New Roman" w:hAnsi="Times New Roman" w:cs="Times New Roman"/>
          <w:lang w:val="en-US"/>
        </w:rPr>
      </w:pPr>
      <w:r>
        <w:rPr>
          <w:rFonts w:ascii="Times New Roman" w:hAnsi="Times New Roman" w:cs="Times New Roman"/>
          <w:lang w:val="en-US"/>
        </w:rPr>
        <w:t xml:space="preserve">We kindly invite you to join us on </w:t>
      </w:r>
      <w:r>
        <w:rPr>
          <w:rFonts w:ascii="Times New Roman" w:hAnsi="Times New Roman" w:cs="Times New Roman"/>
          <w:b/>
          <w:bCs/>
          <w:lang w:val="en-US"/>
        </w:rPr>
        <w:t>26. April 2012</w:t>
      </w:r>
      <w:r>
        <w:rPr>
          <w:rFonts w:ascii="Times New Roman" w:hAnsi="Times New Roman" w:cs="Times New Roman"/>
          <w:lang w:val="en-US"/>
        </w:rPr>
        <w:t xml:space="preserve"> at </w:t>
      </w:r>
      <w:r>
        <w:rPr>
          <w:rFonts w:ascii="Times New Roman" w:hAnsi="Times New Roman" w:cs="Times New Roman"/>
          <w:b/>
          <w:bCs/>
          <w:lang w:val="en-US"/>
        </w:rPr>
        <w:t>18:00</w:t>
      </w:r>
      <w:r>
        <w:rPr>
          <w:rFonts w:ascii="Times New Roman" w:hAnsi="Times New Roman" w:cs="Times New Roman"/>
          <w:lang w:val="en-US"/>
        </w:rPr>
        <w:t xml:space="preserve"> at the Allerhand Institute Plac Sikorskiego 2/7, Krakow.</w:t>
      </w:r>
    </w:p>
    <w:p w:rsidR="005A1634" w:rsidRDefault="005A1634">
      <w:pPr>
        <w:pStyle w:val="NoSpacing"/>
        <w:spacing w:line="360" w:lineRule="auto"/>
        <w:jc w:val="both"/>
        <w:rPr>
          <w:rFonts w:ascii="Times New Roman" w:hAnsi="Times New Roman" w:cs="Times New Roman"/>
          <w:lang w:val="en-US"/>
        </w:rPr>
      </w:pPr>
      <w:r>
        <w:rPr>
          <w:rFonts w:ascii="Times New Roman" w:hAnsi="Times New Roman" w:cs="Times New Roman"/>
          <w:lang w:val="en-US"/>
        </w:rPr>
        <w:t xml:space="preserve">Due to the limited space please confirm your participation by sending an e-mail to </w:t>
      </w:r>
      <w:hyperlink r:id="rId8" w:history="1">
        <w:r>
          <w:rPr>
            <w:rStyle w:val="Hyperlink"/>
            <w:lang w:val="en-US"/>
          </w:rPr>
          <w:t>als@allerhand.pl</w:t>
        </w:r>
      </w:hyperlink>
      <w:r>
        <w:rPr>
          <w:rFonts w:ascii="Times New Roman" w:hAnsi="Times New Roman" w:cs="Times New Roman"/>
          <w:lang w:val="en-US"/>
        </w:rPr>
        <w:t xml:space="preserve"> </w:t>
      </w:r>
    </w:p>
    <w:p w:rsidR="005A1634" w:rsidRDefault="005A1634">
      <w:pPr>
        <w:pStyle w:val="NoSpacing"/>
        <w:spacing w:line="360" w:lineRule="auto"/>
        <w:jc w:val="both"/>
        <w:rPr>
          <w:rFonts w:ascii="Times New Roman" w:hAnsi="Times New Roman" w:cs="Times New Roman"/>
          <w:lang w:val="en-US"/>
        </w:rPr>
      </w:pPr>
    </w:p>
    <w:p w:rsidR="005A1634" w:rsidRDefault="005A1634">
      <w:pPr>
        <w:pStyle w:val="NoSpacing"/>
        <w:spacing w:line="360" w:lineRule="auto"/>
        <w:jc w:val="both"/>
        <w:rPr>
          <w:rFonts w:ascii="Times New Roman" w:hAnsi="Times New Roman" w:cs="Times New Roman"/>
          <w:lang w:val="en-US"/>
        </w:rPr>
      </w:pPr>
      <w:r>
        <w:rPr>
          <w:rFonts w:ascii="Times New Roman" w:hAnsi="Times New Roman" w:cs="Times New Roman"/>
          <w:lang w:val="en-US"/>
        </w:rPr>
        <w:t>Participation in Allerhand Lecture Series is free, however should you be unable to attend an event for which you are registered, you are requested to give 24 hour notice, so that we can notify those on the waiting list.</w:t>
      </w:r>
    </w:p>
    <w:sectPr w:rsidR="005A1634" w:rsidSect="005A1634">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634" w:rsidRDefault="005A163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A1634" w:rsidRDefault="005A163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634" w:rsidRDefault="005A163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A1634" w:rsidRDefault="005A163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634"/>
    <w:rsid w:val="005A163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Cite"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sz w:val="26"/>
      <w:szCs w:val="26"/>
    </w:rPr>
  </w:style>
  <w:style w:type="paragraph" w:styleId="Heading3">
    <w:name w:val="heading 3"/>
    <w:basedOn w:val="Normal"/>
    <w:next w:val="Normal"/>
    <w:link w:val="Heading3Char"/>
    <w:uiPriority w:val="99"/>
    <w:qFormat/>
    <w:pPr>
      <w:keepNext/>
      <w:keepLines/>
      <w:spacing w:before="200" w:after="0"/>
      <w:outlineLvl w:val="2"/>
    </w:pPr>
    <w:rPr>
      <w:rFonts w:ascii="Cambria" w:hAnsi="Cambria" w:cs="Cambria"/>
      <w:b/>
      <w:bCs/>
    </w:rPr>
  </w:style>
  <w:style w:type="paragraph" w:styleId="Heading4">
    <w:name w:val="heading 4"/>
    <w:basedOn w:val="Normal"/>
    <w:next w:val="Normal"/>
    <w:link w:val="Heading4Char"/>
    <w:uiPriority w:val="99"/>
    <w:qFormat/>
    <w:pPr>
      <w:keepNext/>
      <w:keepLines/>
      <w:spacing w:before="200" w:after="0"/>
      <w:outlineLvl w:val="3"/>
    </w:pPr>
    <w:rPr>
      <w:rFonts w:ascii="Cambria" w:hAnsi="Cambria" w:cs="Cambria"/>
      <w:b/>
      <w:bCs/>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character" w:customStyle="1" w:styleId="Heading2Char">
    <w:name w:val="Heading 2 Char"/>
    <w:basedOn w:val="DefaultParagraphFont"/>
    <w:link w:val="Heading2"/>
    <w:uiPriority w:val="99"/>
    <w:rPr>
      <w:rFonts w:ascii="Cambria" w:hAnsi="Cambria" w:cs="Cambria"/>
      <w:b/>
      <w:bCs/>
      <w:color w:val="auto"/>
      <w:sz w:val="26"/>
      <w:szCs w:val="26"/>
    </w:rPr>
  </w:style>
  <w:style w:type="character" w:customStyle="1" w:styleId="Heading3Char">
    <w:name w:val="Heading 3 Char"/>
    <w:basedOn w:val="DefaultParagraphFont"/>
    <w:link w:val="Heading3"/>
    <w:uiPriority w:val="99"/>
    <w:rPr>
      <w:rFonts w:ascii="Cambria" w:hAnsi="Cambria" w:cs="Cambria"/>
      <w:b/>
      <w:bCs/>
      <w:color w:val="auto"/>
    </w:rPr>
  </w:style>
  <w:style w:type="character" w:customStyle="1" w:styleId="Heading4Char">
    <w:name w:val="Heading 4 Char"/>
    <w:basedOn w:val="DefaultParagraphFont"/>
    <w:link w:val="Heading4"/>
    <w:uiPriority w:val="99"/>
    <w:rPr>
      <w:rFonts w:ascii="Cambria" w:hAnsi="Cambria" w:cs="Cambria"/>
      <w:b/>
      <w:bCs/>
      <w:i/>
      <w:iCs/>
      <w:color w:val="auto"/>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styleId="HTMLCite">
    <w:name w:val="HTML Cite"/>
    <w:basedOn w:val="DefaultParagraphFont"/>
    <w:uiPriority w:val="99"/>
    <w:rPr>
      <w:rFonts w:ascii="Times New Roman" w:hAnsi="Times New Roman" w:cs="Times New Roman"/>
      <w:i/>
      <w:iCs/>
    </w:rPr>
  </w:style>
  <w:style w:type="paragraph" w:styleId="NoSpacing">
    <w:name w:val="No Spacing"/>
    <w:uiPriority w:val="99"/>
    <w:qFormat/>
    <w:rPr>
      <w:rFonts w:ascii="Calibri" w:hAnsi="Calibri" w:cs="Calibri"/>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Strong">
    <w:name w:val="Strong"/>
    <w:basedOn w:val="DefaultParagraphFont"/>
    <w:uiPriority w:val="99"/>
    <w:qFormat/>
    <w:rPr>
      <w:rFonts w:ascii="Times New Roman" w:hAnsi="Times New Roman" w:cs="Times New Roman"/>
      <w:b/>
      <w:bCs/>
    </w:rPr>
  </w:style>
  <w:style w:type="character" w:customStyle="1" w:styleId="apple-converted-space">
    <w:name w:val="apple-converted-space"/>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s@allerhand.p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247</Words>
  <Characters>1413</Characters>
  <Application>Microsoft Office Outlook</Application>
  <DocSecurity>0</DocSecurity>
  <Lines>0</Lines>
  <Paragraphs>0</Paragraphs>
  <ScaleCrop>false</ScaleCrop>
  <Company>Instytut Allerhanda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Aleksandra Polak</dc:creator>
  <cp:keywords/>
  <dc:description/>
  <cp:lastModifiedBy>Magdalena</cp:lastModifiedBy>
  <cp:revision>2</cp:revision>
  <cp:lastPrinted>2012-03-16T13:03:00Z</cp:lastPrinted>
  <dcterms:created xsi:type="dcterms:W3CDTF">2012-04-23T13:45:00Z</dcterms:created>
  <dcterms:modified xsi:type="dcterms:W3CDTF">2012-04-23T13:45:00Z</dcterms:modified>
</cp:coreProperties>
</file>