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5BE5" w14:textId="72A075D5" w:rsidR="00CD2F94" w:rsidRPr="00B2234C" w:rsidRDefault="00AD3ACB" w:rsidP="00B2234C">
      <w:pPr>
        <w:pStyle w:val="Default"/>
        <w:jc w:val="center"/>
        <w:rPr>
          <w:rFonts w:ascii="Rajdhani" w:hAnsi="Rajdhani" w:cs="Rajdhani"/>
          <w:b/>
          <w:bCs/>
          <w:sz w:val="32"/>
          <w:szCs w:val="32"/>
        </w:rPr>
      </w:pPr>
      <w:r>
        <w:rPr>
          <w:rFonts w:ascii="Rajdhani" w:hAnsi="Rajdhani" w:cs="Rajdhani"/>
          <w:b/>
          <w:bCs/>
          <w:sz w:val="32"/>
          <w:szCs w:val="32"/>
        </w:rPr>
        <w:t>Prawnik</w:t>
      </w:r>
      <w:r w:rsidR="00174A1D">
        <w:rPr>
          <w:rFonts w:ascii="Rajdhani" w:hAnsi="Rajdhani" w:cs="Rajdhani"/>
          <w:b/>
          <w:bCs/>
          <w:sz w:val="32"/>
          <w:szCs w:val="32"/>
        </w:rPr>
        <w:t xml:space="preserve"> </w:t>
      </w:r>
      <w:r w:rsidR="005B416F">
        <w:rPr>
          <w:rFonts w:ascii="Rajdhani" w:hAnsi="Rajdhani" w:cs="Rajdhani"/>
          <w:b/>
          <w:bCs/>
          <w:sz w:val="32"/>
          <w:szCs w:val="32"/>
        </w:rPr>
        <w:t xml:space="preserve">| </w:t>
      </w:r>
      <w:r w:rsidR="004A1480">
        <w:rPr>
          <w:rFonts w:ascii="Rajdhani" w:hAnsi="Rajdhani" w:cs="Rajdhani"/>
          <w:b/>
          <w:bCs/>
          <w:sz w:val="32"/>
          <w:szCs w:val="32"/>
        </w:rPr>
        <w:t>B</w:t>
      </w:r>
      <w:r w:rsidR="004A1480" w:rsidRPr="004A1480">
        <w:rPr>
          <w:rFonts w:ascii="Rajdhani" w:hAnsi="Rajdhani" w:cs="Rajdhani"/>
          <w:b/>
          <w:bCs/>
          <w:sz w:val="32"/>
          <w:szCs w:val="32"/>
        </w:rPr>
        <w:t xml:space="preserve">anking </w:t>
      </w:r>
      <w:r w:rsidR="004A1480">
        <w:rPr>
          <w:rFonts w:ascii="Rajdhani" w:hAnsi="Rajdhani" w:cs="Rajdhani"/>
          <w:b/>
          <w:bCs/>
          <w:sz w:val="32"/>
          <w:szCs w:val="32"/>
        </w:rPr>
        <w:t>R</w:t>
      </w:r>
      <w:r w:rsidR="004A1480" w:rsidRPr="004A1480">
        <w:rPr>
          <w:rFonts w:ascii="Rajdhani" w:hAnsi="Rajdhani" w:cs="Rajdhani"/>
          <w:b/>
          <w:bCs/>
          <w:sz w:val="32"/>
          <w:szCs w:val="32"/>
        </w:rPr>
        <w:t>egulatory</w:t>
      </w:r>
    </w:p>
    <w:p w14:paraId="7DD2E91F" w14:textId="6B8F152C" w:rsidR="00B2234C" w:rsidRDefault="00B2234C" w:rsidP="00B2234C">
      <w:pPr>
        <w:pStyle w:val="Default"/>
        <w:jc w:val="center"/>
        <w:rPr>
          <w:rFonts w:ascii="Rajdhani" w:hAnsi="Rajdhani" w:cs="Rajdhani"/>
          <w:b/>
          <w:bCs/>
          <w:sz w:val="23"/>
          <w:szCs w:val="23"/>
        </w:rPr>
      </w:pPr>
    </w:p>
    <w:p w14:paraId="043BD696" w14:textId="77777777" w:rsidR="00C55797" w:rsidRDefault="00C55797" w:rsidP="00B2234C">
      <w:pPr>
        <w:pStyle w:val="Default"/>
        <w:jc w:val="center"/>
        <w:rPr>
          <w:rFonts w:ascii="Rajdhani" w:hAnsi="Rajdhani" w:cs="Rajdhani"/>
          <w:b/>
          <w:bCs/>
          <w:sz w:val="23"/>
          <w:szCs w:val="23"/>
        </w:rPr>
      </w:pPr>
    </w:p>
    <w:p w14:paraId="378AA196" w14:textId="77777777" w:rsidR="00C55797" w:rsidRPr="00C55797" w:rsidRDefault="00C55797" w:rsidP="00C55797">
      <w:pPr>
        <w:pStyle w:val="Default"/>
        <w:rPr>
          <w:rFonts w:ascii="Rajdhani" w:hAnsi="Rajdhani" w:cs="Rajdhani"/>
          <w:b/>
          <w:bCs/>
          <w:sz w:val="23"/>
          <w:szCs w:val="23"/>
        </w:rPr>
      </w:pPr>
      <w:r w:rsidRPr="00C55797">
        <w:rPr>
          <w:rFonts w:ascii="Rajdhani" w:hAnsi="Rajdhani" w:cs="Rajdhani"/>
          <w:b/>
          <w:bCs/>
          <w:sz w:val="23"/>
          <w:szCs w:val="23"/>
        </w:rPr>
        <w:t>Twój zakres obowiązków:</w:t>
      </w:r>
    </w:p>
    <w:p w14:paraId="5C65BA7A" w14:textId="67C70F06" w:rsidR="00C55797" w:rsidRPr="00C55797" w:rsidRDefault="00C55797" w:rsidP="00226C3F">
      <w:pPr>
        <w:pStyle w:val="Default"/>
        <w:numPr>
          <w:ilvl w:val="0"/>
          <w:numId w:val="28"/>
        </w:numPr>
        <w:rPr>
          <w:rFonts w:ascii="Rajdhani" w:hAnsi="Rajdhani" w:cs="Rajdhani"/>
          <w:sz w:val="23"/>
          <w:szCs w:val="23"/>
        </w:rPr>
      </w:pPr>
      <w:r w:rsidRPr="00C55797">
        <w:rPr>
          <w:rFonts w:ascii="Rajdhani" w:hAnsi="Rajdhani" w:cs="Rajdhani"/>
          <w:sz w:val="23"/>
          <w:szCs w:val="23"/>
        </w:rPr>
        <w:t>wykonywanie obsługi prawnej klientów DLK: opinie prawne, umowy, regulaminy, dokumentacja wewnętrzna, dokumentacja licencyjna, audyty, pisma w postępowaniach, negocjacje</w:t>
      </w:r>
    </w:p>
    <w:p w14:paraId="45AFC2FF" w14:textId="591F3A0E" w:rsidR="00C55797" w:rsidRPr="00C55797" w:rsidRDefault="00C55797" w:rsidP="00226C3F">
      <w:pPr>
        <w:pStyle w:val="Default"/>
        <w:numPr>
          <w:ilvl w:val="0"/>
          <w:numId w:val="28"/>
        </w:numPr>
        <w:rPr>
          <w:rFonts w:ascii="Rajdhani" w:hAnsi="Rajdhani" w:cs="Rajdhani"/>
          <w:sz w:val="23"/>
          <w:szCs w:val="23"/>
        </w:rPr>
      </w:pPr>
      <w:r w:rsidRPr="00C55797">
        <w:rPr>
          <w:rFonts w:ascii="Rajdhani" w:hAnsi="Rajdhani" w:cs="Rajdhani"/>
          <w:sz w:val="23"/>
          <w:szCs w:val="23"/>
        </w:rPr>
        <w:t>analiza prawna i czynności pomocnicze obsługi prawnej zlecane przez osoby kierujące projektem</w:t>
      </w:r>
    </w:p>
    <w:p w14:paraId="44F10DFC" w14:textId="3539401D" w:rsidR="00C55797" w:rsidRPr="00C55797" w:rsidRDefault="00C55797" w:rsidP="00226C3F">
      <w:pPr>
        <w:pStyle w:val="Default"/>
        <w:numPr>
          <w:ilvl w:val="0"/>
          <w:numId w:val="28"/>
        </w:numPr>
        <w:rPr>
          <w:rFonts w:ascii="Rajdhani" w:hAnsi="Rajdhani" w:cs="Rajdhani"/>
          <w:sz w:val="23"/>
          <w:szCs w:val="23"/>
        </w:rPr>
      </w:pPr>
      <w:r w:rsidRPr="00C55797">
        <w:rPr>
          <w:rFonts w:ascii="Rajdhani" w:hAnsi="Rajdhani" w:cs="Rajdhani"/>
          <w:sz w:val="23"/>
          <w:szCs w:val="23"/>
        </w:rPr>
        <w:t>monitoring legislacji, organów i rynku oraz aktualizacja wewnętrznych zasobów merytorycznych DLK z użyciem dedykowanych narzędzi IT automatyzujących te procesy</w:t>
      </w:r>
    </w:p>
    <w:p w14:paraId="1D09146C" w14:textId="77777777" w:rsidR="000E2874" w:rsidRDefault="000E2874" w:rsidP="000E2874">
      <w:pPr>
        <w:pStyle w:val="Default"/>
        <w:rPr>
          <w:rFonts w:ascii="Rajdhani" w:hAnsi="Rajdhani" w:cs="Rajdhani"/>
          <w:b/>
          <w:bCs/>
          <w:sz w:val="23"/>
          <w:szCs w:val="23"/>
        </w:rPr>
      </w:pPr>
    </w:p>
    <w:p w14:paraId="72EBCB80" w14:textId="00612657" w:rsidR="000E2874" w:rsidRPr="000E2874" w:rsidRDefault="000E2874" w:rsidP="000E2874">
      <w:pPr>
        <w:pStyle w:val="Default"/>
        <w:rPr>
          <w:rFonts w:ascii="Rajdhani" w:hAnsi="Rajdhani" w:cs="Rajdhani"/>
          <w:b/>
          <w:bCs/>
          <w:sz w:val="23"/>
          <w:szCs w:val="23"/>
        </w:rPr>
      </w:pPr>
      <w:r w:rsidRPr="000E2874">
        <w:rPr>
          <w:rFonts w:ascii="Rajdhani" w:hAnsi="Rajdhani" w:cs="Rajdhani"/>
          <w:b/>
          <w:bCs/>
          <w:sz w:val="23"/>
          <w:szCs w:val="23"/>
        </w:rPr>
        <w:t>Nasze wymagania</w:t>
      </w:r>
      <w:r>
        <w:rPr>
          <w:rFonts w:ascii="Rajdhani" w:hAnsi="Rajdhani" w:cs="Rajdhani"/>
          <w:b/>
          <w:bCs/>
          <w:sz w:val="23"/>
          <w:szCs w:val="23"/>
        </w:rPr>
        <w:t>:</w:t>
      </w:r>
    </w:p>
    <w:p w14:paraId="5AEADD11" w14:textId="77777777" w:rsidR="000E2874" w:rsidRPr="000E2874" w:rsidRDefault="000E2874" w:rsidP="00226C3F">
      <w:pPr>
        <w:pStyle w:val="Default"/>
        <w:numPr>
          <w:ilvl w:val="0"/>
          <w:numId w:val="27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posiadasz co najmniej 3-letnie doświadczenie zawodowe w obsłudze prawnej (po ukończeniu studiów)</w:t>
      </w:r>
    </w:p>
    <w:p w14:paraId="7F2FC0D8" w14:textId="77777777" w:rsidR="000E2874" w:rsidRPr="000E2874" w:rsidRDefault="000E2874" w:rsidP="00226C3F">
      <w:pPr>
        <w:pStyle w:val="Default"/>
        <w:numPr>
          <w:ilvl w:val="0"/>
          <w:numId w:val="27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znasz mechanizmy prawa unijnego - nie tylko poziom traktatów, dyrektyw i rozporządzeń, ale także aktów dalszego rzędu (rozporządzenia delegowane, wytyczne, opinie, standardy organów specjalistycznych Unii Europejskiej)</w:t>
      </w:r>
    </w:p>
    <w:p w14:paraId="66061F58" w14:textId="77777777" w:rsidR="000E2874" w:rsidRPr="000E2874" w:rsidRDefault="000E2874" w:rsidP="00226C3F">
      <w:pPr>
        <w:pStyle w:val="Default"/>
        <w:numPr>
          <w:ilvl w:val="0"/>
          <w:numId w:val="27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wykazujesz dokładność w analizie i tworzeniu treści</w:t>
      </w:r>
    </w:p>
    <w:p w14:paraId="13ED5CFF" w14:textId="77777777" w:rsidR="000E2874" w:rsidRPr="000E2874" w:rsidRDefault="000E2874" w:rsidP="00226C3F">
      <w:pPr>
        <w:pStyle w:val="Default"/>
        <w:numPr>
          <w:ilvl w:val="0"/>
          <w:numId w:val="27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posługujesz się językiem angielskim na poziomie aktywnego uczestnictwa w telekonferencji (B2/C1)</w:t>
      </w:r>
    </w:p>
    <w:p w14:paraId="241A3E53" w14:textId="77777777" w:rsidR="000E2874" w:rsidRDefault="000E2874" w:rsidP="000E2874">
      <w:pPr>
        <w:pStyle w:val="Default"/>
        <w:rPr>
          <w:rFonts w:ascii="Rajdhani" w:hAnsi="Rajdhani" w:cs="Rajdhani"/>
          <w:b/>
          <w:bCs/>
          <w:sz w:val="23"/>
          <w:szCs w:val="23"/>
        </w:rPr>
      </w:pPr>
    </w:p>
    <w:p w14:paraId="141556F1" w14:textId="1DD5AA88" w:rsidR="000E2874" w:rsidRPr="000E2874" w:rsidRDefault="000E2874" w:rsidP="000E2874">
      <w:pPr>
        <w:pStyle w:val="Default"/>
        <w:rPr>
          <w:rFonts w:ascii="Rajdhani" w:hAnsi="Rajdhani" w:cs="Rajdhani"/>
          <w:b/>
          <w:bCs/>
          <w:sz w:val="23"/>
          <w:szCs w:val="23"/>
        </w:rPr>
      </w:pPr>
      <w:r w:rsidRPr="000E2874">
        <w:rPr>
          <w:rFonts w:ascii="Rajdhani" w:hAnsi="Rajdhani" w:cs="Rajdhani"/>
          <w:b/>
          <w:bCs/>
          <w:sz w:val="23"/>
          <w:szCs w:val="23"/>
        </w:rPr>
        <w:t>Mile widziane</w:t>
      </w:r>
      <w:r>
        <w:rPr>
          <w:rFonts w:ascii="Rajdhani" w:hAnsi="Rajdhani" w:cs="Rajdhani"/>
          <w:b/>
          <w:bCs/>
          <w:sz w:val="23"/>
          <w:szCs w:val="23"/>
        </w:rPr>
        <w:t>:</w:t>
      </w:r>
    </w:p>
    <w:p w14:paraId="11B506CA" w14:textId="77777777" w:rsidR="000E2874" w:rsidRPr="000E2874" w:rsidRDefault="000E2874" w:rsidP="00226C3F">
      <w:pPr>
        <w:pStyle w:val="Default"/>
        <w:numPr>
          <w:ilvl w:val="0"/>
          <w:numId w:val="29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doświadczenie zawodowe, uczestnictwo w konkursach lub publikacje obejmujące regulacje, w szczególności bankowość, Fintech, kryptoaktywa, rynki kapitałowe, cyberbezpieczeństwo, outsourcing, prywatność, AML/CFT</w:t>
      </w:r>
    </w:p>
    <w:p w14:paraId="68D21F70" w14:textId="77777777" w:rsidR="000E2874" w:rsidRPr="000E2874" w:rsidRDefault="000E2874" w:rsidP="00226C3F">
      <w:pPr>
        <w:pStyle w:val="Default"/>
        <w:numPr>
          <w:ilvl w:val="0"/>
          <w:numId w:val="29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aplikacja adwokacka / radcowska</w:t>
      </w:r>
    </w:p>
    <w:p w14:paraId="600D0465" w14:textId="77777777" w:rsidR="000E2874" w:rsidRPr="000E2874" w:rsidRDefault="000E2874" w:rsidP="00226C3F">
      <w:pPr>
        <w:pStyle w:val="Default"/>
        <w:numPr>
          <w:ilvl w:val="0"/>
          <w:numId w:val="29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szkolenia i certyfikaty specjalistyczne (AML/CFT, ochrona danych osobowych, compliance, kursy programistyczne)</w:t>
      </w:r>
    </w:p>
    <w:p w14:paraId="1409E70D" w14:textId="6E6E886E" w:rsidR="00C55797" w:rsidRPr="000E2874" w:rsidRDefault="000E2874" w:rsidP="00226C3F">
      <w:pPr>
        <w:pStyle w:val="Default"/>
        <w:numPr>
          <w:ilvl w:val="0"/>
          <w:numId w:val="29"/>
        </w:numPr>
        <w:rPr>
          <w:rFonts w:ascii="Rajdhani" w:hAnsi="Rajdhani" w:cs="Rajdhani"/>
          <w:sz w:val="23"/>
          <w:szCs w:val="23"/>
        </w:rPr>
      </w:pPr>
      <w:r w:rsidRPr="000E2874">
        <w:rPr>
          <w:rFonts w:ascii="Rajdhani" w:hAnsi="Rajdhani" w:cs="Rajdhani"/>
          <w:sz w:val="23"/>
          <w:szCs w:val="23"/>
        </w:rPr>
        <w:t>szkoła prawa obcego, studia podyplomowe, dodatkowe kompetencje w zakresie podatków i rachunkowości</w:t>
      </w:r>
    </w:p>
    <w:p w14:paraId="5F44BC9B" w14:textId="77777777" w:rsidR="00347B96" w:rsidRDefault="00347B96" w:rsidP="00347B96">
      <w:pPr>
        <w:pStyle w:val="Default"/>
        <w:rPr>
          <w:rFonts w:ascii="Rajdhani" w:hAnsi="Rajdhani" w:cs="Rajdhani"/>
          <w:b/>
          <w:bCs/>
          <w:sz w:val="23"/>
          <w:szCs w:val="23"/>
        </w:rPr>
      </w:pPr>
    </w:p>
    <w:p w14:paraId="6D4CF8EC" w14:textId="7F9DAEB8" w:rsidR="00347B96" w:rsidRPr="00347B96" w:rsidRDefault="00347B96" w:rsidP="00347B96">
      <w:pPr>
        <w:pStyle w:val="Default"/>
        <w:rPr>
          <w:rFonts w:ascii="Rajdhani" w:hAnsi="Rajdhani" w:cs="Rajdhani"/>
          <w:b/>
          <w:bCs/>
          <w:sz w:val="23"/>
          <w:szCs w:val="23"/>
        </w:rPr>
      </w:pPr>
      <w:r>
        <w:rPr>
          <w:rFonts w:ascii="Rajdhani" w:hAnsi="Rajdhani" w:cs="Rajdhani"/>
          <w:b/>
          <w:bCs/>
          <w:sz w:val="23"/>
          <w:szCs w:val="23"/>
        </w:rPr>
        <w:t>Oferujemy:</w:t>
      </w:r>
    </w:p>
    <w:p w14:paraId="3CF659EA" w14:textId="25927951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konkurencyjne wynagrodzenie podstawowe oraz premie okresowe, ze specjalnymi warunkami dla osób z doświadczeniem regulacyjnym</w:t>
      </w:r>
    </w:p>
    <w:p w14:paraId="51E43A4D" w14:textId="47750272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pracę nad bardzo rozwojowymi projektami dla korporacji i profesjonalnych start-up'ów</w:t>
      </w:r>
    </w:p>
    <w:p w14:paraId="3B9D8313" w14:textId="2C5B0D20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międzynarodowe środowisko pracy w dużej mierze w języku angielskim</w:t>
      </w:r>
    </w:p>
    <w:p w14:paraId="24BA4758" w14:textId="7C3939F1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specjalizację w bardzo poszukiwanych dziedzinach prawa, na którą zawsze jest zapotrzebowanie</w:t>
      </w:r>
    </w:p>
    <w:p w14:paraId="194FD3D6" w14:textId="0B0D9238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rozwój kompetencji w zakresie zarządzania projektami i operacjami prawnymi dla najbardziej wymagających klientów</w:t>
      </w:r>
    </w:p>
    <w:p w14:paraId="267E7C8E" w14:textId="140917D3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narzędzia wspomagające pracę prawnika z licencjami wysokiego poziomu (systemy informacji prawnej, tłumaczenia maszynowe, sztuczna inteligencja)</w:t>
      </w:r>
    </w:p>
    <w:p w14:paraId="5D7D15D2" w14:textId="1B8AB7BA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możliwość realizacji pomysłów na automatyzację pracy prawnika</w:t>
      </w:r>
    </w:p>
    <w:p w14:paraId="22BB0902" w14:textId="64ABC431" w:rsidR="00347B96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dofinansowanie podnoszenia kompetencji</w:t>
      </w:r>
    </w:p>
    <w:p w14:paraId="303B17FB" w14:textId="5A34CFA5" w:rsidR="000E2874" w:rsidRPr="00347B96" w:rsidRDefault="00347B96" w:rsidP="00347B96">
      <w:pPr>
        <w:pStyle w:val="Default"/>
        <w:numPr>
          <w:ilvl w:val="0"/>
          <w:numId w:val="30"/>
        </w:numPr>
        <w:rPr>
          <w:rFonts w:ascii="Rajdhani" w:hAnsi="Rajdhani" w:cs="Rajdhani"/>
          <w:sz w:val="23"/>
          <w:szCs w:val="23"/>
        </w:rPr>
      </w:pPr>
      <w:r w:rsidRPr="00347B96">
        <w:rPr>
          <w:rFonts w:ascii="Rajdhani" w:hAnsi="Rajdhani" w:cs="Rajdhani"/>
          <w:sz w:val="23"/>
          <w:szCs w:val="23"/>
        </w:rPr>
        <w:t>komfortowe środowisko pracy, biuro w centrum Warszawy i w centrum Krakowa</w:t>
      </w:r>
    </w:p>
    <w:p w14:paraId="3D65584C" w14:textId="77777777" w:rsidR="00347B96" w:rsidRDefault="00347B96" w:rsidP="00347B96">
      <w:pPr>
        <w:pStyle w:val="Default"/>
        <w:rPr>
          <w:rFonts w:ascii="Rajdhani" w:hAnsi="Rajdhani" w:cs="Rajdhani"/>
          <w:b/>
          <w:bCs/>
          <w:sz w:val="23"/>
          <w:szCs w:val="23"/>
        </w:rPr>
      </w:pPr>
    </w:p>
    <w:p w14:paraId="04626949" w14:textId="77777777" w:rsidR="0023650F" w:rsidRDefault="0023650F" w:rsidP="000D0FFC">
      <w:pPr>
        <w:pStyle w:val="Default"/>
        <w:jc w:val="both"/>
        <w:rPr>
          <w:rFonts w:ascii="Rajdhani" w:hAnsi="Rajdhani" w:cs="Rajdhani"/>
          <w:sz w:val="23"/>
          <w:szCs w:val="23"/>
        </w:rPr>
      </w:pPr>
    </w:p>
    <w:p w14:paraId="7846776C" w14:textId="1ACB4D55" w:rsidR="000D0FFC" w:rsidRPr="000D0FFC" w:rsidRDefault="002F0672" w:rsidP="000D0FFC">
      <w:pPr>
        <w:pStyle w:val="Default"/>
        <w:jc w:val="both"/>
        <w:rPr>
          <w:rFonts w:ascii="Rajdhani" w:hAnsi="Rajdhani" w:cs="Rajdhani"/>
          <w:b/>
          <w:bCs/>
          <w:sz w:val="23"/>
          <w:szCs w:val="23"/>
        </w:rPr>
      </w:pPr>
      <w:r>
        <w:rPr>
          <w:rFonts w:ascii="Rajdhani" w:hAnsi="Rajdhani" w:cs="Rajdhani"/>
          <w:b/>
          <w:bCs/>
          <w:sz w:val="23"/>
          <w:szCs w:val="23"/>
        </w:rPr>
        <w:lastRenderedPageBreak/>
        <w:t>Perspektywy:</w:t>
      </w:r>
    </w:p>
    <w:p w14:paraId="48AB8DC4" w14:textId="77777777" w:rsidR="00307FAA" w:rsidRPr="00307FAA" w:rsidRDefault="00307FAA" w:rsidP="00307FAA">
      <w:pPr>
        <w:pStyle w:val="Default"/>
        <w:numPr>
          <w:ilvl w:val="0"/>
          <w:numId w:val="25"/>
        </w:numPr>
        <w:jc w:val="both"/>
        <w:rPr>
          <w:rFonts w:ascii="Rajdhani" w:hAnsi="Rajdhani" w:cs="Rajdhani"/>
          <w:sz w:val="23"/>
          <w:szCs w:val="23"/>
        </w:rPr>
      </w:pPr>
      <w:r w:rsidRPr="00307FAA">
        <w:rPr>
          <w:rFonts w:ascii="Rajdhani" w:hAnsi="Rajdhani" w:cs="Rajdhani"/>
          <w:sz w:val="23"/>
          <w:szCs w:val="23"/>
        </w:rPr>
        <w:t>oferujemy ścieżkę awansu w ciągu 2-3 lat do stanowiska starszego prawnika</w:t>
      </w:r>
    </w:p>
    <w:p w14:paraId="786A7C61" w14:textId="77777777" w:rsidR="00307FAA" w:rsidRPr="00307FAA" w:rsidRDefault="00307FAA" w:rsidP="00307FAA">
      <w:pPr>
        <w:pStyle w:val="Default"/>
        <w:numPr>
          <w:ilvl w:val="0"/>
          <w:numId w:val="25"/>
        </w:numPr>
        <w:jc w:val="both"/>
        <w:rPr>
          <w:rFonts w:ascii="Rajdhani" w:hAnsi="Rajdhani" w:cs="Rajdhani"/>
          <w:sz w:val="23"/>
          <w:szCs w:val="23"/>
        </w:rPr>
      </w:pPr>
      <w:r w:rsidRPr="00307FAA">
        <w:rPr>
          <w:rFonts w:ascii="Rajdhani" w:hAnsi="Rajdhani" w:cs="Rajdhani"/>
          <w:sz w:val="23"/>
          <w:szCs w:val="23"/>
        </w:rPr>
        <w:t>wspieramy merytorycznie i organizacyjnie w uzyskaniu uprawnień zawodowych lub stopnia naukowego</w:t>
      </w:r>
    </w:p>
    <w:p w14:paraId="28328FD3" w14:textId="77777777" w:rsidR="00307FAA" w:rsidRPr="00307FAA" w:rsidRDefault="00307FAA" w:rsidP="00307FAA">
      <w:pPr>
        <w:pStyle w:val="Default"/>
        <w:numPr>
          <w:ilvl w:val="0"/>
          <w:numId w:val="25"/>
        </w:numPr>
        <w:jc w:val="both"/>
        <w:rPr>
          <w:rFonts w:ascii="Rajdhani" w:hAnsi="Rajdhani" w:cs="Rajdhani"/>
          <w:sz w:val="23"/>
          <w:szCs w:val="23"/>
        </w:rPr>
      </w:pPr>
      <w:r w:rsidRPr="00307FAA">
        <w:rPr>
          <w:rFonts w:ascii="Rajdhani" w:hAnsi="Rajdhani" w:cs="Rajdhani"/>
          <w:sz w:val="23"/>
          <w:szCs w:val="23"/>
        </w:rPr>
        <w:t>zapewniamy możliwość permanentnego rozwoju w specjalizacjach DLK</w:t>
      </w:r>
    </w:p>
    <w:p w14:paraId="16079D47" w14:textId="2DBB6E89" w:rsidR="00145B8D" w:rsidRPr="00347B96" w:rsidRDefault="00307FAA" w:rsidP="00B2234C">
      <w:pPr>
        <w:pStyle w:val="Default"/>
        <w:numPr>
          <w:ilvl w:val="0"/>
          <w:numId w:val="25"/>
        </w:numPr>
        <w:jc w:val="both"/>
        <w:rPr>
          <w:rFonts w:ascii="Rajdhani" w:hAnsi="Rajdhani" w:cs="Rajdhani"/>
          <w:sz w:val="23"/>
          <w:szCs w:val="23"/>
        </w:rPr>
      </w:pPr>
      <w:r w:rsidRPr="00307FAA">
        <w:rPr>
          <w:rFonts w:ascii="Rajdhani" w:hAnsi="Rajdhani" w:cs="Rajdhani"/>
          <w:sz w:val="23"/>
          <w:szCs w:val="23"/>
        </w:rPr>
        <w:t>umożliwiamy sprawdzenie się w roli trenera i rozwój tej kompetencji przez prowadzenie seminariów, warsztatów prawnych, wystąpienia na wydarzeniach branżowych</w:t>
      </w:r>
    </w:p>
    <w:p w14:paraId="44202B73" w14:textId="77777777" w:rsidR="00C76DA2" w:rsidRDefault="00C76DA2" w:rsidP="00B2234C">
      <w:pPr>
        <w:pStyle w:val="Default"/>
        <w:jc w:val="both"/>
        <w:rPr>
          <w:rFonts w:ascii="Rajdhani" w:hAnsi="Rajdhani" w:cs="Rajdhani"/>
          <w:b/>
          <w:bCs/>
          <w:sz w:val="23"/>
          <w:szCs w:val="23"/>
        </w:rPr>
      </w:pPr>
    </w:p>
    <w:p w14:paraId="403D7668" w14:textId="186C13B7" w:rsidR="00DA3511" w:rsidRPr="00DA3511" w:rsidRDefault="00DA3511" w:rsidP="00DA3511">
      <w:pPr>
        <w:pStyle w:val="Default"/>
        <w:jc w:val="both"/>
        <w:rPr>
          <w:rFonts w:ascii="Rajdhani" w:hAnsi="Rajdhani" w:cs="Rajdhani"/>
          <w:b/>
          <w:bCs/>
          <w:sz w:val="23"/>
          <w:szCs w:val="23"/>
        </w:rPr>
      </w:pPr>
      <w:r w:rsidRPr="00DA3511">
        <w:rPr>
          <w:rFonts w:ascii="Rajdhani" w:hAnsi="Rajdhani" w:cs="Rajdhani"/>
          <w:b/>
          <w:bCs/>
          <w:sz w:val="23"/>
          <w:szCs w:val="23"/>
        </w:rPr>
        <w:t>Jak pracujemy</w:t>
      </w:r>
      <w:r>
        <w:rPr>
          <w:rFonts w:ascii="Rajdhani" w:hAnsi="Rajdhani" w:cs="Rajdhani"/>
          <w:b/>
          <w:bCs/>
          <w:sz w:val="23"/>
          <w:szCs w:val="23"/>
        </w:rPr>
        <w:t>:</w:t>
      </w:r>
    </w:p>
    <w:p w14:paraId="10F44F0C" w14:textId="77777777" w:rsidR="00DA3511" w:rsidRPr="00DA3511" w:rsidRDefault="00DA3511" w:rsidP="00DA3511">
      <w:pPr>
        <w:pStyle w:val="Default"/>
        <w:numPr>
          <w:ilvl w:val="0"/>
          <w:numId w:val="31"/>
        </w:numPr>
        <w:jc w:val="both"/>
        <w:rPr>
          <w:rFonts w:ascii="Rajdhani" w:hAnsi="Rajdhani" w:cs="Rajdhani"/>
          <w:sz w:val="23"/>
          <w:szCs w:val="23"/>
        </w:rPr>
      </w:pPr>
      <w:r w:rsidRPr="00DA3511">
        <w:rPr>
          <w:rFonts w:ascii="Rajdhani" w:hAnsi="Rajdhani" w:cs="Rajdhani"/>
          <w:sz w:val="23"/>
          <w:szCs w:val="23"/>
        </w:rPr>
        <w:t>projekty wykonywane są zespołowo pod kierownictwem partnera lub starszego prawnika</w:t>
      </w:r>
    </w:p>
    <w:p w14:paraId="07893BFB" w14:textId="77777777" w:rsidR="00DA3511" w:rsidRPr="00DA3511" w:rsidRDefault="00DA3511" w:rsidP="00DA3511">
      <w:pPr>
        <w:pStyle w:val="Default"/>
        <w:numPr>
          <w:ilvl w:val="0"/>
          <w:numId w:val="31"/>
        </w:numPr>
        <w:jc w:val="both"/>
        <w:rPr>
          <w:rFonts w:ascii="Rajdhani" w:hAnsi="Rajdhani" w:cs="Rajdhani"/>
          <w:sz w:val="23"/>
          <w:szCs w:val="23"/>
        </w:rPr>
      </w:pPr>
      <w:r w:rsidRPr="00DA3511">
        <w:rPr>
          <w:rFonts w:ascii="Rajdhani" w:hAnsi="Rajdhani" w:cs="Rajdhani"/>
          <w:sz w:val="23"/>
          <w:szCs w:val="23"/>
        </w:rPr>
        <w:t>prawnicy każdego stopnia mają kontakt z klientem</w:t>
      </w:r>
    </w:p>
    <w:p w14:paraId="36CEBDA3" w14:textId="77777777" w:rsidR="00DA3511" w:rsidRPr="00DA3511" w:rsidRDefault="00DA3511" w:rsidP="00DA3511">
      <w:pPr>
        <w:pStyle w:val="Default"/>
        <w:numPr>
          <w:ilvl w:val="0"/>
          <w:numId w:val="31"/>
        </w:numPr>
        <w:jc w:val="both"/>
        <w:rPr>
          <w:rFonts w:ascii="Rajdhani" w:hAnsi="Rajdhani" w:cs="Rajdhani"/>
          <w:sz w:val="23"/>
          <w:szCs w:val="23"/>
        </w:rPr>
      </w:pPr>
      <w:r w:rsidRPr="00DA3511">
        <w:rPr>
          <w:rFonts w:ascii="Rajdhani" w:hAnsi="Rajdhani" w:cs="Rajdhani"/>
          <w:sz w:val="23"/>
          <w:szCs w:val="23"/>
        </w:rPr>
        <w:t>w projektach interdyscyplinarnych, wymagających indywidualnego podejścia, strategiczne wnioski głęboko konsultujemy wewnętrznie</w:t>
      </w:r>
    </w:p>
    <w:p w14:paraId="344DEB8F" w14:textId="77777777" w:rsidR="00DA3511" w:rsidRPr="00DA3511" w:rsidRDefault="00DA3511" w:rsidP="00DA3511">
      <w:pPr>
        <w:pStyle w:val="Default"/>
        <w:numPr>
          <w:ilvl w:val="0"/>
          <w:numId w:val="31"/>
        </w:numPr>
        <w:jc w:val="both"/>
        <w:rPr>
          <w:rFonts w:ascii="Rajdhani" w:hAnsi="Rajdhani" w:cs="Rajdhani"/>
          <w:sz w:val="23"/>
          <w:szCs w:val="23"/>
        </w:rPr>
      </w:pPr>
      <w:r w:rsidRPr="00DA3511">
        <w:rPr>
          <w:rFonts w:ascii="Rajdhani" w:hAnsi="Rajdhani" w:cs="Rajdhani"/>
          <w:sz w:val="23"/>
          <w:szCs w:val="23"/>
        </w:rPr>
        <w:t>posiadamy dedykowane narzędzia IT do optymalizacji research'u i tworzenia treści dla klientów, w tym baza aktów, FAQ i wypowiedzi organów, aktualizowane on-line rejestry licencji i zezwoleń, generatory formularzy online do zbierania informacji od klientów w większych projektach</w:t>
      </w:r>
    </w:p>
    <w:p w14:paraId="2C52A285" w14:textId="77777777" w:rsidR="00DA3511" w:rsidRPr="00DA3511" w:rsidRDefault="00DA3511" w:rsidP="00DA3511">
      <w:pPr>
        <w:pStyle w:val="Default"/>
        <w:numPr>
          <w:ilvl w:val="0"/>
          <w:numId w:val="31"/>
        </w:numPr>
        <w:jc w:val="both"/>
        <w:rPr>
          <w:rFonts w:ascii="Rajdhani" w:hAnsi="Rajdhani" w:cs="Rajdhani"/>
          <w:sz w:val="23"/>
          <w:szCs w:val="23"/>
        </w:rPr>
      </w:pPr>
      <w:r w:rsidRPr="00DA3511">
        <w:rPr>
          <w:rFonts w:ascii="Rajdhani" w:hAnsi="Rajdhani" w:cs="Rajdhani"/>
          <w:sz w:val="23"/>
          <w:szCs w:val="23"/>
        </w:rPr>
        <w:t>klientom dostarczamy maksymalnie zwięzłe dokumenty i odpowiedzi</w:t>
      </w:r>
    </w:p>
    <w:p w14:paraId="0B5D70CC" w14:textId="79318C6C" w:rsidR="00DA3511" w:rsidRPr="00DA3511" w:rsidRDefault="00DA3511" w:rsidP="00DA3511">
      <w:pPr>
        <w:pStyle w:val="Default"/>
        <w:numPr>
          <w:ilvl w:val="0"/>
          <w:numId w:val="31"/>
        </w:numPr>
        <w:jc w:val="both"/>
        <w:rPr>
          <w:rFonts w:ascii="Rajdhani" w:hAnsi="Rajdhani" w:cs="Rajdhani"/>
          <w:sz w:val="23"/>
          <w:szCs w:val="23"/>
        </w:rPr>
      </w:pPr>
      <w:r w:rsidRPr="00DA3511">
        <w:rPr>
          <w:rFonts w:ascii="Rajdhani" w:hAnsi="Rajdhani" w:cs="Rajdhani"/>
          <w:sz w:val="23"/>
          <w:szCs w:val="23"/>
        </w:rPr>
        <w:t>w opiniach priorytet mają wnioski i executive summary, a w umowach i regulaminach spójność wewnętrzna i brak luk</w:t>
      </w:r>
    </w:p>
    <w:p w14:paraId="656A2319" w14:textId="77777777" w:rsidR="00CD2F94" w:rsidRPr="00B2234C" w:rsidRDefault="00CD2F94" w:rsidP="00B2234C">
      <w:pPr>
        <w:pStyle w:val="Default"/>
        <w:jc w:val="both"/>
        <w:rPr>
          <w:rFonts w:ascii="Rajdhani" w:hAnsi="Rajdhani" w:cs="Rajdhani"/>
          <w:b/>
          <w:bCs/>
          <w:sz w:val="23"/>
          <w:szCs w:val="23"/>
        </w:rPr>
      </w:pPr>
    </w:p>
    <w:p w14:paraId="2B4AD19B" w14:textId="77777777" w:rsidR="00916ECD" w:rsidRDefault="00916ECD" w:rsidP="003B5A3E">
      <w:pPr>
        <w:pStyle w:val="Default"/>
        <w:spacing w:after="49"/>
        <w:jc w:val="both"/>
        <w:rPr>
          <w:rFonts w:ascii="Rajdhani" w:hAnsi="Rajdhani" w:cs="Rajdhani"/>
          <w:b/>
          <w:bCs/>
          <w:color w:val="auto"/>
          <w:sz w:val="23"/>
          <w:szCs w:val="23"/>
        </w:rPr>
      </w:pPr>
      <w:r w:rsidRPr="00916ECD">
        <w:rPr>
          <w:rFonts w:ascii="Rajdhani" w:hAnsi="Rajdhani" w:cs="Rajdhani"/>
          <w:b/>
          <w:bCs/>
          <w:color w:val="auto"/>
          <w:sz w:val="23"/>
          <w:szCs w:val="23"/>
        </w:rPr>
        <w:t>DLK Legal Korus Sp. k.</w:t>
      </w:r>
    </w:p>
    <w:p w14:paraId="32E4DD0F" w14:textId="20104599" w:rsid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Od 2007 r. dostarczamy specjalistyczną obsługę prawną dla biznesu polskiego i globalnego z naszych biur w Warszawie i Krakowie. Klienci doceniają nas za wyjątkowe kompetencje w regulacjach usług finansowych i nowych technologii oraz profesjonalne zarządzanie projektami obsługi prawnej. Jesteśmy notowani w najbardziej wiarygodnych rankingach (Chambers Fintech, Chambers Europe, Legal500, Who's Who Legal) oraz jesteśmy partnerami flagowych wydarzeń branżowych.</w:t>
      </w:r>
    </w:p>
    <w:p w14:paraId="5D53AB00" w14:textId="77777777" w:rsidR="002D08C4" w:rsidRPr="003B5A3E" w:rsidRDefault="002D08C4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</w:p>
    <w:p w14:paraId="11015EEB" w14:textId="77777777" w:rsid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Pracujemy dla czempionów biznesu i technologii: instytucji finansowych, platform internetowych, sieci detalicznych, operatorów telekomunikacyjnych, dostawców usług cyfrowych, w tym sektora web 3.0.</w:t>
      </w:r>
    </w:p>
    <w:p w14:paraId="7AD5610E" w14:textId="77777777" w:rsidR="002D08C4" w:rsidRPr="003B5A3E" w:rsidRDefault="002D08C4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</w:p>
    <w:p w14:paraId="7CA3285F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Uzyskujemy licencje, zezwolenia w Polsce oraz krajach EOG oraz tzw. paszportowanie licencji prawa unijnego.</w:t>
      </w:r>
    </w:p>
    <w:p w14:paraId="1A50BDE6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Doradzamy w tworzeniu i rozwoju nowych produktów i bieżącej zgodności w zakresie prawa konsumenckiego, outsourcing'u, cyberbezpieczeństwa, danych osobowych, prania pieniędzy, sankcji, etc.</w:t>
      </w:r>
    </w:p>
    <w:p w14:paraId="2691DDEC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Planujemy, negocjujemy i wykonujemy transakcje fuzji i przejęć (M&amp;A), nabycia i eksploatacji technologii (outsourcing, SaaS, licencje, wdrożenia, utrzymanie), wdrożenia produktów</w:t>
      </w:r>
    </w:p>
    <w:p w14:paraId="44FB7782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white-label (Banking as a Service).</w:t>
      </w:r>
    </w:p>
    <w:p w14:paraId="7E2488B8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Prowadzimy postępowania przed specjalistycznymi organami i sądami, w tym KNF, UOKiK, PUODO.</w:t>
      </w:r>
    </w:p>
    <w:p w14:paraId="5A9DFA85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Zapewniamy bieżącą obsługę spółek.</w:t>
      </w:r>
    </w:p>
    <w:p w14:paraId="79A0ADEF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Koordynujemy globalne projekty regulacyjne w ramach sieci kancelarii.</w:t>
      </w:r>
    </w:p>
    <w:p w14:paraId="243DA010" w14:textId="77777777" w:rsidR="003B5A3E" w:rsidRPr="003B5A3E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>* Uczestniczymy w polskim i unijnym procesie legislacyjnym.</w:t>
      </w:r>
    </w:p>
    <w:p w14:paraId="6BEE6BA0" w14:textId="1C822316" w:rsidR="005B7640" w:rsidRDefault="003B5A3E" w:rsidP="003B5A3E">
      <w:pPr>
        <w:pStyle w:val="Default"/>
        <w:spacing w:after="49"/>
        <w:jc w:val="both"/>
        <w:rPr>
          <w:rFonts w:ascii="Rajdhani" w:hAnsi="Rajdhani" w:cs="Rajdhani"/>
          <w:sz w:val="23"/>
          <w:szCs w:val="23"/>
        </w:rPr>
      </w:pPr>
      <w:r w:rsidRPr="003B5A3E">
        <w:rPr>
          <w:rFonts w:ascii="Rajdhani" w:hAnsi="Rajdhani" w:cs="Rajdhani"/>
          <w:sz w:val="23"/>
          <w:szCs w:val="23"/>
        </w:rPr>
        <w:t xml:space="preserve">Pełna i aktualna informacja o specjalizacjach i doświadczeniu DLK Legal dostępna jest na stronach </w:t>
      </w:r>
      <w:hyperlink r:id="rId8" w:history="1">
        <w:r w:rsidRPr="00311496">
          <w:rPr>
            <w:rStyle w:val="Hipercze"/>
            <w:rFonts w:ascii="Rajdhani" w:hAnsi="Rajdhani" w:cs="Rajdhani"/>
            <w:sz w:val="23"/>
            <w:szCs w:val="23"/>
          </w:rPr>
          <w:t>https://www.dlklegal.com/obsluga-prawna</w:t>
        </w:r>
      </w:hyperlink>
      <w:r>
        <w:rPr>
          <w:rFonts w:ascii="Rajdhani" w:hAnsi="Rajdhani" w:cs="Rajdhani"/>
          <w:sz w:val="23"/>
          <w:szCs w:val="23"/>
        </w:rPr>
        <w:t xml:space="preserve"> </w:t>
      </w:r>
    </w:p>
    <w:p w14:paraId="055C330C" w14:textId="77777777" w:rsidR="002D08C4" w:rsidRDefault="002D08C4" w:rsidP="00B2234C">
      <w:pPr>
        <w:jc w:val="both"/>
        <w:rPr>
          <w:rFonts w:ascii="Rajdhani" w:hAnsi="Rajdhani" w:cs="Rajdhani"/>
          <w:b/>
          <w:bCs/>
          <w:sz w:val="23"/>
          <w:szCs w:val="23"/>
        </w:rPr>
      </w:pPr>
    </w:p>
    <w:p w14:paraId="48AD0763" w14:textId="071D21A2" w:rsidR="00204DEB" w:rsidRDefault="00204DEB" w:rsidP="00B2234C">
      <w:pPr>
        <w:jc w:val="both"/>
        <w:rPr>
          <w:rFonts w:ascii="Rajdhani" w:hAnsi="Rajdhani" w:cs="Rajdhani"/>
          <w:b/>
          <w:bCs/>
          <w:sz w:val="23"/>
          <w:szCs w:val="23"/>
        </w:rPr>
      </w:pPr>
      <w:r>
        <w:rPr>
          <w:rFonts w:ascii="Rajdhani" w:hAnsi="Rajdhani" w:cs="Rajdhani"/>
          <w:b/>
          <w:bCs/>
          <w:sz w:val="23"/>
          <w:szCs w:val="23"/>
        </w:rPr>
        <w:lastRenderedPageBreak/>
        <w:t>Z</w:t>
      </w:r>
      <w:r w:rsidRPr="00204DEB">
        <w:rPr>
          <w:rFonts w:ascii="Rajdhani" w:hAnsi="Rajdhani" w:cs="Rajdhani"/>
          <w:b/>
          <w:bCs/>
          <w:sz w:val="23"/>
          <w:szCs w:val="23"/>
        </w:rPr>
        <w:t>głoś swoją kandydaturę przez formularz dostępny na naszej stronie:</w:t>
      </w:r>
    </w:p>
    <w:p w14:paraId="28EED990" w14:textId="1AC1AA88" w:rsidR="00204DEB" w:rsidRPr="008F5C1D" w:rsidRDefault="008F5C1D" w:rsidP="00B2234C">
      <w:pPr>
        <w:jc w:val="both"/>
        <w:rPr>
          <w:rFonts w:ascii="Rajdhani" w:hAnsi="Rajdhani" w:cs="Rajdhani"/>
          <w:sz w:val="23"/>
          <w:szCs w:val="23"/>
        </w:rPr>
      </w:pPr>
      <w:hyperlink r:id="rId9" w:history="1">
        <w:r w:rsidRPr="008F5C1D">
          <w:rPr>
            <w:rStyle w:val="Hipercze"/>
            <w:rFonts w:ascii="Rajdhani" w:hAnsi="Rajdhani" w:cs="Rajdhani"/>
            <w:sz w:val="23"/>
            <w:szCs w:val="23"/>
          </w:rPr>
          <w:t>https://www.dlklegal.com/rekrutujemy-prawnik/</w:t>
        </w:r>
      </w:hyperlink>
      <w:r w:rsidRPr="008F5C1D">
        <w:rPr>
          <w:rFonts w:ascii="Rajdhani" w:hAnsi="Rajdhani" w:cs="Rajdhani"/>
          <w:sz w:val="23"/>
          <w:szCs w:val="23"/>
        </w:rPr>
        <w:t xml:space="preserve"> </w:t>
      </w:r>
    </w:p>
    <w:p w14:paraId="71307D29" w14:textId="77777777" w:rsidR="00204DEB" w:rsidRDefault="00204DEB" w:rsidP="00B2234C">
      <w:pPr>
        <w:jc w:val="both"/>
        <w:rPr>
          <w:rFonts w:ascii="Rajdhani" w:hAnsi="Rajdhani" w:cs="Rajdhani"/>
          <w:b/>
          <w:bCs/>
          <w:sz w:val="23"/>
          <w:szCs w:val="23"/>
        </w:rPr>
      </w:pPr>
    </w:p>
    <w:p w14:paraId="56079310" w14:textId="035AAD0A" w:rsidR="005A52E4" w:rsidRDefault="005A52E4" w:rsidP="00B2234C">
      <w:pPr>
        <w:jc w:val="both"/>
        <w:rPr>
          <w:rFonts w:ascii="Rajdhani" w:hAnsi="Rajdhani" w:cs="Rajdhani"/>
          <w:b/>
          <w:bCs/>
          <w:sz w:val="23"/>
          <w:szCs w:val="23"/>
        </w:rPr>
      </w:pPr>
      <w:r w:rsidRPr="00B2234C">
        <w:rPr>
          <w:rFonts w:ascii="Rajdhani" w:hAnsi="Rajdhani" w:cs="Rajdhani"/>
          <w:b/>
          <w:bCs/>
          <w:sz w:val="23"/>
          <w:szCs w:val="23"/>
        </w:rPr>
        <w:t>Odwiedź nas</w:t>
      </w:r>
      <w:r w:rsidR="0029411D">
        <w:rPr>
          <w:rFonts w:ascii="Rajdhani" w:hAnsi="Rajdhani" w:cs="Rajdhani"/>
          <w:b/>
          <w:bCs/>
          <w:sz w:val="23"/>
          <w:szCs w:val="23"/>
        </w:rPr>
        <w:t xml:space="preserve"> na</w:t>
      </w:r>
      <w:r w:rsidRPr="00B2234C">
        <w:rPr>
          <w:rFonts w:ascii="Rajdhani" w:hAnsi="Rajdhani" w:cs="Rajdhani"/>
          <w:b/>
          <w:bCs/>
          <w:sz w:val="23"/>
          <w:szCs w:val="23"/>
        </w:rPr>
        <w:t>:</w:t>
      </w:r>
    </w:p>
    <w:p w14:paraId="42513DA3" w14:textId="29E89BF5" w:rsidR="006F35EF" w:rsidRPr="006044FD" w:rsidRDefault="0077038D" w:rsidP="006044FD">
      <w:hyperlink r:id="rId10" w:history="1">
        <w:r w:rsidRPr="006C5607">
          <w:rPr>
            <w:rStyle w:val="Hipercze"/>
          </w:rPr>
          <w:t>www.dlklegal.com/</w:t>
        </w:r>
      </w:hyperlink>
      <w:r>
        <w:t xml:space="preserve"> </w:t>
      </w:r>
    </w:p>
    <w:p w14:paraId="5698F611" w14:textId="36C4DE80" w:rsidR="005A52E4" w:rsidRPr="00B2234C" w:rsidRDefault="00B2234C" w:rsidP="00B2234C">
      <w:pPr>
        <w:jc w:val="both"/>
        <w:rPr>
          <w:rFonts w:ascii="Rajdhani" w:hAnsi="Rajdhani" w:cs="Rajdhani"/>
          <w:sz w:val="23"/>
          <w:szCs w:val="23"/>
        </w:rPr>
      </w:pPr>
      <w:hyperlink r:id="rId11" w:history="1">
        <w:r w:rsidRPr="00B2234C">
          <w:rPr>
            <w:rStyle w:val="Hipercze"/>
            <w:rFonts w:ascii="Rajdhani" w:hAnsi="Rajdhani" w:cs="Rajdhani"/>
            <w:sz w:val="23"/>
            <w:szCs w:val="23"/>
          </w:rPr>
          <w:t>www.linkedin.com/company/dlklegal</w:t>
        </w:r>
      </w:hyperlink>
      <w:r w:rsidRPr="00B2234C">
        <w:rPr>
          <w:rFonts w:ascii="Rajdhani" w:hAnsi="Rajdhani" w:cs="Rajdhani"/>
          <w:sz w:val="23"/>
          <w:szCs w:val="23"/>
        </w:rPr>
        <w:t xml:space="preserve"> </w:t>
      </w:r>
    </w:p>
    <w:p w14:paraId="177539B6" w14:textId="77E7BA84" w:rsidR="00B2234C" w:rsidRDefault="00717F4C" w:rsidP="00B2234C">
      <w:pPr>
        <w:jc w:val="both"/>
        <w:rPr>
          <w:rFonts w:ascii="Rajdhani" w:hAnsi="Rajdhani" w:cs="Rajdhani"/>
          <w:sz w:val="23"/>
          <w:szCs w:val="23"/>
        </w:rPr>
      </w:pPr>
      <w:r>
        <w:rPr>
          <w:rFonts w:ascii="Rajdhani" w:hAnsi="Rajdhani" w:cs="Rajdhani"/>
          <w:sz w:val="23"/>
          <w:szCs w:val="23"/>
        </w:rPr>
        <w:t xml:space="preserve">i dowiedz się </w:t>
      </w:r>
      <w:r w:rsidRPr="00B2234C">
        <w:rPr>
          <w:rFonts w:ascii="Rajdhani" w:hAnsi="Rajdhani" w:cs="Rajdhani"/>
          <w:sz w:val="23"/>
          <w:szCs w:val="23"/>
        </w:rPr>
        <w:t>więcej o specjalizacjach</w:t>
      </w:r>
      <w:r>
        <w:rPr>
          <w:rFonts w:ascii="Rajdhani" w:hAnsi="Rajdhani" w:cs="Rajdhani"/>
          <w:sz w:val="23"/>
          <w:szCs w:val="23"/>
        </w:rPr>
        <w:t xml:space="preserve"> DLK.</w:t>
      </w:r>
    </w:p>
    <w:p w14:paraId="07F11133" w14:textId="77777777" w:rsidR="00BD4601" w:rsidRPr="00BD4601" w:rsidRDefault="00BD4601" w:rsidP="00BD4601">
      <w:pPr>
        <w:jc w:val="both"/>
        <w:rPr>
          <w:rFonts w:ascii="Rajdhani" w:hAnsi="Rajdhani" w:cs="Rajdhani"/>
          <w:sz w:val="23"/>
          <w:szCs w:val="23"/>
        </w:rPr>
      </w:pPr>
    </w:p>
    <w:p w14:paraId="3A2A44F1" w14:textId="11B92C9C" w:rsidR="00BD4601" w:rsidRPr="00BD4601" w:rsidRDefault="00BD4601" w:rsidP="00BD4601">
      <w:pPr>
        <w:jc w:val="both"/>
        <w:rPr>
          <w:rFonts w:ascii="Rajdhani" w:hAnsi="Rajdhani" w:cs="Rajdhani"/>
          <w:sz w:val="23"/>
          <w:szCs w:val="23"/>
        </w:rPr>
      </w:pPr>
      <w:r w:rsidRPr="00BD4601">
        <w:rPr>
          <w:rFonts w:ascii="Rajdhani" w:hAnsi="Rajdhani" w:cs="Rajdhani"/>
          <w:sz w:val="23"/>
          <w:szCs w:val="23"/>
        </w:rPr>
        <w:t>Kontakt</w:t>
      </w:r>
    </w:p>
    <w:p w14:paraId="02A3A1A7" w14:textId="77777777" w:rsidR="00BD4601" w:rsidRPr="00BD4601" w:rsidRDefault="00BD4601" w:rsidP="00BD4601">
      <w:pPr>
        <w:jc w:val="both"/>
        <w:rPr>
          <w:rFonts w:ascii="Rajdhani" w:hAnsi="Rajdhani" w:cs="Rajdhani"/>
          <w:sz w:val="23"/>
          <w:szCs w:val="23"/>
        </w:rPr>
      </w:pPr>
      <w:r w:rsidRPr="00BD4601">
        <w:rPr>
          <w:rFonts w:ascii="Rajdhani" w:hAnsi="Rajdhani" w:cs="Rajdhani"/>
          <w:sz w:val="23"/>
          <w:szCs w:val="23"/>
        </w:rPr>
        <w:t>e-mail: talent@dlklegal.com</w:t>
      </w:r>
    </w:p>
    <w:p w14:paraId="2BE87E66" w14:textId="5A7D3DD0" w:rsidR="00BD4601" w:rsidRDefault="00BD4601" w:rsidP="00BD4601">
      <w:pPr>
        <w:jc w:val="both"/>
        <w:rPr>
          <w:rFonts w:ascii="Rajdhani" w:hAnsi="Rajdhani" w:cs="Rajdhani"/>
          <w:sz w:val="23"/>
          <w:szCs w:val="23"/>
        </w:rPr>
      </w:pPr>
      <w:r w:rsidRPr="00BD4601">
        <w:rPr>
          <w:rFonts w:ascii="Rajdhani" w:hAnsi="Rajdhani" w:cs="Rajdhani"/>
          <w:sz w:val="23"/>
          <w:szCs w:val="23"/>
        </w:rPr>
        <w:t>tel. 226-522-618</w:t>
      </w:r>
    </w:p>
    <w:p w14:paraId="5D3A132D" w14:textId="77777777" w:rsidR="00BD4601" w:rsidRPr="00B2234C" w:rsidRDefault="00BD4601" w:rsidP="00BD4601">
      <w:pPr>
        <w:jc w:val="both"/>
        <w:rPr>
          <w:rFonts w:ascii="Rajdhani" w:hAnsi="Rajdhani" w:cs="Rajdhani"/>
          <w:sz w:val="23"/>
          <w:szCs w:val="23"/>
        </w:rPr>
      </w:pPr>
    </w:p>
    <w:p w14:paraId="2DA908D3" w14:textId="06D9D481" w:rsidR="005A52E4" w:rsidRPr="00B2234C" w:rsidRDefault="005A52E4" w:rsidP="00B2234C">
      <w:pPr>
        <w:jc w:val="both"/>
        <w:rPr>
          <w:rFonts w:ascii="Rajdhani" w:hAnsi="Rajdhani" w:cs="Rajdhani"/>
          <w:sz w:val="19"/>
          <w:szCs w:val="19"/>
        </w:rPr>
      </w:pPr>
      <w:r w:rsidRPr="00B2234C">
        <w:rPr>
          <w:rFonts w:ascii="Rajdhani" w:hAnsi="Rajdhani" w:cs="Rajdhani"/>
          <w:color w:val="9A9A9A"/>
          <w:sz w:val="19"/>
          <w:szCs w:val="19"/>
          <w:shd w:val="clear" w:color="auto" w:fill="FFFFFF"/>
        </w:rPr>
        <w:t>DLK Legal Korus sp.k. z siedzibą w Warszawie, ul. Ogrodowa 58, e-mail: talent@dlklegal.com (administrator danych) przetwarza Twoje dane osobowe w celu prowadzenia rekrutacji (art. 6 ust. 1 lit. c RODO w związku z art. 22[1] kodeksu pracy – udział w rekrutacji jest dobrowolny, ale bez Twoich danych nie możemy rozpatrzyć złożonej aplikacji), a jeśli wyrazisz zgodę – także przyszłych rekrutacji (art. 6 ust. 1 lit. a RODO). Zgodę możesz wycofać w dowolnym momencie bez wpływu na legalność przetwarzania sprzed jej cofnięcia. Dane będą przetwarzane do zakończenia procesu rekrutacji, nie dłużej niż przez okres czterech miesięcy i mogą zostać powierzone dostawcom usług IT (hosting, email) lub firmom HR. Masz prawo dostępu do danych, żądania ich sprostowania, usunięcia lub ograniczenia przetwarzania, prawo do przenoszenia danych i prawo do wniesienia sprzeciwu wobec przetwarzania. W przypadku naruszenia przepisów możesz złożyć skargę do Prezesa UODO (www.uodo.gov.pl).</w:t>
      </w:r>
    </w:p>
    <w:sectPr w:rsidR="005A52E4" w:rsidRPr="00B2234C" w:rsidSect="00AF22E1">
      <w:pgSz w:w="11906" w:h="17338"/>
      <w:pgMar w:top="1862" w:right="1088" w:bottom="1391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jdhani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22D18F"/>
    <w:multiLevelType w:val="hybridMultilevel"/>
    <w:tmpl w:val="E00315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D9C91"/>
    <w:multiLevelType w:val="hybridMultilevel"/>
    <w:tmpl w:val="7686A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F3BF6F"/>
    <w:multiLevelType w:val="hybridMultilevel"/>
    <w:tmpl w:val="0CE3E2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F2346"/>
    <w:multiLevelType w:val="multilevel"/>
    <w:tmpl w:val="D7F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F5E0C"/>
    <w:multiLevelType w:val="hybridMultilevel"/>
    <w:tmpl w:val="66A2D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D0A70"/>
    <w:multiLevelType w:val="hybridMultilevel"/>
    <w:tmpl w:val="2970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E3471"/>
    <w:multiLevelType w:val="hybridMultilevel"/>
    <w:tmpl w:val="A118B47C"/>
    <w:lvl w:ilvl="0" w:tplc="670826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4984"/>
    <w:multiLevelType w:val="hybridMultilevel"/>
    <w:tmpl w:val="A0661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10A"/>
    <w:multiLevelType w:val="hybridMultilevel"/>
    <w:tmpl w:val="AC829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53D0C"/>
    <w:multiLevelType w:val="hybridMultilevel"/>
    <w:tmpl w:val="03BC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9F7"/>
    <w:multiLevelType w:val="hybridMultilevel"/>
    <w:tmpl w:val="43185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47998"/>
    <w:multiLevelType w:val="hybridMultilevel"/>
    <w:tmpl w:val="1AA2063E"/>
    <w:lvl w:ilvl="0" w:tplc="9E42C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4F5D"/>
    <w:multiLevelType w:val="hybridMultilevel"/>
    <w:tmpl w:val="8CC8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072AC"/>
    <w:multiLevelType w:val="hybridMultilevel"/>
    <w:tmpl w:val="0982107C"/>
    <w:lvl w:ilvl="0" w:tplc="9E42C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71D6"/>
    <w:multiLevelType w:val="hybridMultilevel"/>
    <w:tmpl w:val="BA9C7250"/>
    <w:lvl w:ilvl="0" w:tplc="9E42C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20106"/>
    <w:multiLevelType w:val="hybridMultilevel"/>
    <w:tmpl w:val="0002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35E3B"/>
    <w:multiLevelType w:val="hybridMultilevel"/>
    <w:tmpl w:val="5352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C41E1"/>
    <w:multiLevelType w:val="hybridMultilevel"/>
    <w:tmpl w:val="E7C4E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26B4"/>
    <w:multiLevelType w:val="hybridMultilevel"/>
    <w:tmpl w:val="3F5A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6D195"/>
    <w:multiLevelType w:val="hybridMultilevel"/>
    <w:tmpl w:val="FDAA74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E3B4D6E"/>
    <w:multiLevelType w:val="hybridMultilevel"/>
    <w:tmpl w:val="1CC88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46DD"/>
    <w:multiLevelType w:val="hybridMultilevel"/>
    <w:tmpl w:val="9596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715DC"/>
    <w:multiLevelType w:val="hybridMultilevel"/>
    <w:tmpl w:val="9F980F1A"/>
    <w:lvl w:ilvl="0" w:tplc="9E42C132">
      <w:numFmt w:val="bullet"/>
      <w:lvlText w:val="•"/>
      <w:lvlJc w:val="left"/>
      <w:pPr>
        <w:ind w:left="1079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3" w15:restartNumberingAfterBreak="0">
    <w:nsid w:val="686A3D80"/>
    <w:multiLevelType w:val="hybridMultilevel"/>
    <w:tmpl w:val="45E1AE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8CB735D"/>
    <w:multiLevelType w:val="hybridMultilevel"/>
    <w:tmpl w:val="355C9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7146"/>
    <w:multiLevelType w:val="hybridMultilevel"/>
    <w:tmpl w:val="CF94EBB2"/>
    <w:lvl w:ilvl="0" w:tplc="9E42C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E0D89"/>
    <w:multiLevelType w:val="multilevel"/>
    <w:tmpl w:val="C638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7C7F36"/>
    <w:multiLevelType w:val="multilevel"/>
    <w:tmpl w:val="2FA4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9421D"/>
    <w:multiLevelType w:val="hybridMultilevel"/>
    <w:tmpl w:val="7180C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FA476"/>
    <w:multiLevelType w:val="hybridMultilevel"/>
    <w:tmpl w:val="2C9732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C1804E6"/>
    <w:multiLevelType w:val="hybridMultilevel"/>
    <w:tmpl w:val="1EC6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120410">
    <w:abstractNumId w:val="29"/>
  </w:num>
  <w:num w:numId="2" w16cid:durableId="830756199">
    <w:abstractNumId w:val="0"/>
  </w:num>
  <w:num w:numId="3" w16cid:durableId="904099698">
    <w:abstractNumId w:val="23"/>
  </w:num>
  <w:num w:numId="4" w16cid:durableId="695546516">
    <w:abstractNumId w:val="19"/>
  </w:num>
  <w:num w:numId="5" w16cid:durableId="476848367">
    <w:abstractNumId w:val="1"/>
  </w:num>
  <w:num w:numId="6" w16cid:durableId="2065837284">
    <w:abstractNumId w:val="2"/>
  </w:num>
  <w:num w:numId="7" w16cid:durableId="212665797">
    <w:abstractNumId w:val="30"/>
  </w:num>
  <w:num w:numId="8" w16cid:durableId="148448108">
    <w:abstractNumId w:val="6"/>
  </w:num>
  <w:num w:numId="9" w16cid:durableId="1327704613">
    <w:abstractNumId w:val="14"/>
  </w:num>
  <w:num w:numId="10" w16cid:durableId="437484848">
    <w:abstractNumId w:val="11"/>
  </w:num>
  <w:num w:numId="11" w16cid:durableId="1317536646">
    <w:abstractNumId w:val="25"/>
  </w:num>
  <w:num w:numId="12" w16cid:durableId="282152378">
    <w:abstractNumId w:val="13"/>
  </w:num>
  <w:num w:numId="13" w16cid:durableId="175311348">
    <w:abstractNumId w:val="22"/>
  </w:num>
  <w:num w:numId="14" w16cid:durableId="1884900008">
    <w:abstractNumId w:val="26"/>
  </w:num>
  <w:num w:numId="15" w16cid:durableId="630021176">
    <w:abstractNumId w:val="8"/>
  </w:num>
  <w:num w:numId="16" w16cid:durableId="2014642397">
    <w:abstractNumId w:val="18"/>
  </w:num>
  <w:num w:numId="17" w16cid:durableId="1040935395">
    <w:abstractNumId w:val="24"/>
  </w:num>
  <w:num w:numId="18" w16cid:durableId="1273130040">
    <w:abstractNumId w:val="27"/>
  </w:num>
  <w:num w:numId="19" w16cid:durableId="1792355374">
    <w:abstractNumId w:val="3"/>
  </w:num>
  <w:num w:numId="20" w16cid:durableId="1215578860">
    <w:abstractNumId w:val="7"/>
  </w:num>
  <w:num w:numId="21" w16cid:durableId="997542197">
    <w:abstractNumId w:val="15"/>
  </w:num>
  <w:num w:numId="22" w16cid:durableId="946471961">
    <w:abstractNumId w:val="20"/>
  </w:num>
  <w:num w:numId="23" w16cid:durableId="907837402">
    <w:abstractNumId w:val="10"/>
  </w:num>
  <w:num w:numId="24" w16cid:durableId="1788350659">
    <w:abstractNumId w:val="12"/>
  </w:num>
  <w:num w:numId="25" w16cid:durableId="857545263">
    <w:abstractNumId w:val="9"/>
  </w:num>
  <w:num w:numId="26" w16cid:durableId="924074203">
    <w:abstractNumId w:val="17"/>
  </w:num>
  <w:num w:numId="27" w16cid:durableId="344211019">
    <w:abstractNumId w:val="5"/>
  </w:num>
  <w:num w:numId="28" w16cid:durableId="119347597">
    <w:abstractNumId w:val="28"/>
  </w:num>
  <w:num w:numId="29" w16cid:durableId="560940482">
    <w:abstractNumId w:val="21"/>
  </w:num>
  <w:num w:numId="30" w16cid:durableId="1153252058">
    <w:abstractNumId w:val="4"/>
  </w:num>
  <w:num w:numId="31" w16cid:durableId="16789219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94"/>
    <w:rsid w:val="000038C1"/>
    <w:rsid w:val="00007AFB"/>
    <w:rsid w:val="000849E1"/>
    <w:rsid w:val="000A0212"/>
    <w:rsid w:val="000B06D9"/>
    <w:rsid w:val="000B1A5D"/>
    <w:rsid w:val="000B7BB4"/>
    <w:rsid w:val="000D0FFC"/>
    <w:rsid w:val="000D5CAD"/>
    <w:rsid w:val="000E2874"/>
    <w:rsid w:val="000F39FD"/>
    <w:rsid w:val="0013229B"/>
    <w:rsid w:val="0013246E"/>
    <w:rsid w:val="00145B8D"/>
    <w:rsid w:val="00155819"/>
    <w:rsid w:val="001720B6"/>
    <w:rsid w:val="0017266F"/>
    <w:rsid w:val="00174A1D"/>
    <w:rsid w:val="0018190A"/>
    <w:rsid w:val="001B1368"/>
    <w:rsid w:val="001B2384"/>
    <w:rsid w:val="001B75D2"/>
    <w:rsid w:val="001B7CBB"/>
    <w:rsid w:val="001C0019"/>
    <w:rsid w:val="001C6AC6"/>
    <w:rsid w:val="001F1FEB"/>
    <w:rsid w:val="00201363"/>
    <w:rsid w:val="00204DEB"/>
    <w:rsid w:val="00226C3F"/>
    <w:rsid w:val="00227FE0"/>
    <w:rsid w:val="002334BD"/>
    <w:rsid w:val="0023650F"/>
    <w:rsid w:val="00245E3A"/>
    <w:rsid w:val="002461A3"/>
    <w:rsid w:val="00275570"/>
    <w:rsid w:val="0029411D"/>
    <w:rsid w:val="00296FDD"/>
    <w:rsid w:val="002A38A5"/>
    <w:rsid w:val="002A65DF"/>
    <w:rsid w:val="002B1A01"/>
    <w:rsid w:val="002D08C4"/>
    <w:rsid w:val="002D597A"/>
    <w:rsid w:val="002D79E8"/>
    <w:rsid w:val="002E551F"/>
    <w:rsid w:val="002F0672"/>
    <w:rsid w:val="00307FAA"/>
    <w:rsid w:val="00327CF0"/>
    <w:rsid w:val="00347B96"/>
    <w:rsid w:val="0036398D"/>
    <w:rsid w:val="00380F84"/>
    <w:rsid w:val="0038733F"/>
    <w:rsid w:val="00392531"/>
    <w:rsid w:val="00396965"/>
    <w:rsid w:val="003A6285"/>
    <w:rsid w:val="003B008D"/>
    <w:rsid w:val="003B5A3E"/>
    <w:rsid w:val="003B64F7"/>
    <w:rsid w:val="003C44FB"/>
    <w:rsid w:val="00403FCF"/>
    <w:rsid w:val="0041011F"/>
    <w:rsid w:val="00425377"/>
    <w:rsid w:val="00425DEE"/>
    <w:rsid w:val="00430896"/>
    <w:rsid w:val="00433520"/>
    <w:rsid w:val="00435590"/>
    <w:rsid w:val="0043705F"/>
    <w:rsid w:val="00440F98"/>
    <w:rsid w:val="00461FA2"/>
    <w:rsid w:val="00476B8C"/>
    <w:rsid w:val="00481C04"/>
    <w:rsid w:val="00487789"/>
    <w:rsid w:val="004A1480"/>
    <w:rsid w:val="004A7445"/>
    <w:rsid w:val="004B2CD7"/>
    <w:rsid w:val="00537A08"/>
    <w:rsid w:val="00595938"/>
    <w:rsid w:val="0059786E"/>
    <w:rsid w:val="005A4963"/>
    <w:rsid w:val="005A52E4"/>
    <w:rsid w:val="005A7D82"/>
    <w:rsid w:val="005B416F"/>
    <w:rsid w:val="005B7640"/>
    <w:rsid w:val="005B794A"/>
    <w:rsid w:val="005C454F"/>
    <w:rsid w:val="00603B87"/>
    <w:rsid w:val="006044FD"/>
    <w:rsid w:val="0061010C"/>
    <w:rsid w:val="00621E64"/>
    <w:rsid w:val="006411A2"/>
    <w:rsid w:val="00647C11"/>
    <w:rsid w:val="0066059C"/>
    <w:rsid w:val="00665FB7"/>
    <w:rsid w:val="006A4423"/>
    <w:rsid w:val="006B22EB"/>
    <w:rsid w:val="006D15E9"/>
    <w:rsid w:val="006E5B27"/>
    <w:rsid w:val="006F35EF"/>
    <w:rsid w:val="007133BA"/>
    <w:rsid w:val="00717F4C"/>
    <w:rsid w:val="00722ABB"/>
    <w:rsid w:val="00747C6A"/>
    <w:rsid w:val="0077038D"/>
    <w:rsid w:val="007A27BD"/>
    <w:rsid w:val="007C67E8"/>
    <w:rsid w:val="007D5EF4"/>
    <w:rsid w:val="00814342"/>
    <w:rsid w:val="008204F9"/>
    <w:rsid w:val="00821F29"/>
    <w:rsid w:val="008422E6"/>
    <w:rsid w:val="008606EB"/>
    <w:rsid w:val="00861ED8"/>
    <w:rsid w:val="008656BC"/>
    <w:rsid w:val="00880653"/>
    <w:rsid w:val="008A1CC2"/>
    <w:rsid w:val="008B1375"/>
    <w:rsid w:val="008E19CD"/>
    <w:rsid w:val="008F5C1D"/>
    <w:rsid w:val="008F6CB2"/>
    <w:rsid w:val="00916ECD"/>
    <w:rsid w:val="00936A07"/>
    <w:rsid w:val="0094311B"/>
    <w:rsid w:val="00950F1E"/>
    <w:rsid w:val="00962F58"/>
    <w:rsid w:val="00973BEC"/>
    <w:rsid w:val="00985812"/>
    <w:rsid w:val="0099434E"/>
    <w:rsid w:val="009963C6"/>
    <w:rsid w:val="009A645E"/>
    <w:rsid w:val="009E52EB"/>
    <w:rsid w:val="009F089A"/>
    <w:rsid w:val="00A17976"/>
    <w:rsid w:val="00A35EA7"/>
    <w:rsid w:val="00A40E56"/>
    <w:rsid w:val="00A477AB"/>
    <w:rsid w:val="00A55291"/>
    <w:rsid w:val="00A67090"/>
    <w:rsid w:val="00A70BE2"/>
    <w:rsid w:val="00A82E53"/>
    <w:rsid w:val="00A84774"/>
    <w:rsid w:val="00A862C7"/>
    <w:rsid w:val="00A91046"/>
    <w:rsid w:val="00AA5C34"/>
    <w:rsid w:val="00AA6108"/>
    <w:rsid w:val="00AA63D7"/>
    <w:rsid w:val="00AC0952"/>
    <w:rsid w:val="00AC293F"/>
    <w:rsid w:val="00AD201E"/>
    <w:rsid w:val="00AD3ACB"/>
    <w:rsid w:val="00AF22E1"/>
    <w:rsid w:val="00AF7F65"/>
    <w:rsid w:val="00B010F5"/>
    <w:rsid w:val="00B04986"/>
    <w:rsid w:val="00B06479"/>
    <w:rsid w:val="00B2234C"/>
    <w:rsid w:val="00B354BA"/>
    <w:rsid w:val="00B36FAA"/>
    <w:rsid w:val="00B441C6"/>
    <w:rsid w:val="00B93110"/>
    <w:rsid w:val="00BB5624"/>
    <w:rsid w:val="00BD4601"/>
    <w:rsid w:val="00BF3C99"/>
    <w:rsid w:val="00BF674E"/>
    <w:rsid w:val="00C14406"/>
    <w:rsid w:val="00C30484"/>
    <w:rsid w:val="00C37818"/>
    <w:rsid w:val="00C42823"/>
    <w:rsid w:val="00C47C1E"/>
    <w:rsid w:val="00C55797"/>
    <w:rsid w:val="00C6256C"/>
    <w:rsid w:val="00C709DE"/>
    <w:rsid w:val="00C7443B"/>
    <w:rsid w:val="00C76207"/>
    <w:rsid w:val="00C76DA2"/>
    <w:rsid w:val="00C77C44"/>
    <w:rsid w:val="00C828CA"/>
    <w:rsid w:val="00C866E8"/>
    <w:rsid w:val="00C931E9"/>
    <w:rsid w:val="00C96090"/>
    <w:rsid w:val="00CA334B"/>
    <w:rsid w:val="00CA36D4"/>
    <w:rsid w:val="00CC3389"/>
    <w:rsid w:val="00CD2F94"/>
    <w:rsid w:val="00CD4744"/>
    <w:rsid w:val="00CE0A82"/>
    <w:rsid w:val="00CF33FE"/>
    <w:rsid w:val="00D0074D"/>
    <w:rsid w:val="00D023B6"/>
    <w:rsid w:val="00D1789B"/>
    <w:rsid w:val="00D20155"/>
    <w:rsid w:val="00D224B7"/>
    <w:rsid w:val="00D43F2B"/>
    <w:rsid w:val="00DA3511"/>
    <w:rsid w:val="00DC145F"/>
    <w:rsid w:val="00E12C81"/>
    <w:rsid w:val="00E41A27"/>
    <w:rsid w:val="00E708AD"/>
    <w:rsid w:val="00E76918"/>
    <w:rsid w:val="00E97044"/>
    <w:rsid w:val="00EC02EE"/>
    <w:rsid w:val="00EC34FE"/>
    <w:rsid w:val="00EC6D32"/>
    <w:rsid w:val="00EF0070"/>
    <w:rsid w:val="00F13DAD"/>
    <w:rsid w:val="00F30A99"/>
    <w:rsid w:val="00F605DF"/>
    <w:rsid w:val="00F62089"/>
    <w:rsid w:val="00F65F51"/>
    <w:rsid w:val="00F9407F"/>
    <w:rsid w:val="00FC66B4"/>
    <w:rsid w:val="00FD4141"/>
    <w:rsid w:val="00FE137D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DAEC"/>
  <w15:chartTrackingRefBased/>
  <w15:docId w15:val="{409A2CD0-F205-4BBE-B52F-220751C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2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fferviewfcqnj">
    <w:name w:val="offerviewfcqnj_"/>
    <w:basedOn w:val="Normalny"/>
    <w:rsid w:val="005A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52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2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234C"/>
    <w:rPr>
      <w:color w:val="954F72" w:themeColor="followedHyperlink"/>
      <w:u w:val="single"/>
    </w:rPr>
  </w:style>
  <w:style w:type="paragraph" w:customStyle="1" w:styleId="offer-viewchej5g">
    <w:name w:val="offer-viewchej5g"/>
    <w:basedOn w:val="Normalny"/>
    <w:rsid w:val="002D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klegal.com/obsluga-prawn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company/dlklega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lklegal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lklegal.com/rekrutujemy-praw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A51494B6D384A87173188B98ACA94" ma:contentTypeVersion="17" ma:contentTypeDescription="Utwórz nowy dokument." ma:contentTypeScope="" ma:versionID="e77b1b8dc511fbf202cd3f75e4a0ffd3">
  <xsd:schema xmlns:xsd="http://www.w3.org/2001/XMLSchema" xmlns:xs="http://www.w3.org/2001/XMLSchema" xmlns:p="http://schemas.microsoft.com/office/2006/metadata/properties" xmlns:ns2="a965197f-76b4-46de-b7d1-f7f804008baa" xmlns:ns3="419aaafc-e775-48b9-9002-7fd33eb89c02" targetNamespace="http://schemas.microsoft.com/office/2006/metadata/properties" ma:root="true" ma:fieldsID="11f79b525ea8def984f608305c7891b2" ns2:_="" ns3:_="">
    <xsd:import namespace="a965197f-76b4-46de-b7d1-f7f804008baa"/>
    <xsd:import namespace="419aaafc-e775-48b9-9002-7fd33eb89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5197f-76b4-46de-b7d1-f7f804008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a7d81ca5-9b4f-405e-8abd-0fd6a3370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aaafc-e775-48b9-9002-7fd33eb89c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592303-a831-4db5-90c3-77550075d617}" ma:internalName="TaxCatchAll" ma:showField="CatchAllData" ma:web="419aaafc-e775-48b9-9002-7fd33eb89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aaafc-e775-48b9-9002-7fd33eb89c02" xsi:nil="true"/>
    <lcf76f155ced4ddcb4097134ff3c332f xmlns="a965197f-76b4-46de-b7d1-f7f804008b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BCD9F-EA89-443F-9C55-6FCF9BD04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5197f-76b4-46de-b7d1-f7f804008baa"/>
    <ds:schemaRef ds:uri="419aaafc-e775-48b9-9002-7fd33eb89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65CAC-1598-4440-941F-41CA0D10D311}">
  <ds:schemaRefs>
    <ds:schemaRef ds:uri="http://schemas.microsoft.com/office/2006/metadata/properties"/>
    <ds:schemaRef ds:uri="http://schemas.microsoft.com/office/infopath/2007/PartnerControls"/>
    <ds:schemaRef ds:uri="419aaafc-e775-48b9-9002-7fd33eb89c02"/>
    <ds:schemaRef ds:uri="a965197f-76b4-46de-b7d1-f7f804008baa"/>
  </ds:schemaRefs>
</ds:datastoreItem>
</file>

<file path=customXml/itemProps3.xml><?xml version="1.0" encoding="utf-8"?>
<ds:datastoreItem xmlns:ds="http://schemas.openxmlformats.org/officeDocument/2006/customXml" ds:itemID="{1BF66F3A-B47A-40C2-A459-98C1DE43F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Ingersleben DLK KRK</dc:creator>
  <cp:keywords/>
  <dc:description/>
  <cp:lastModifiedBy>Anna Brejnak DLK WAW</cp:lastModifiedBy>
  <cp:revision>37</cp:revision>
  <cp:lastPrinted>2021-12-16T09:54:00Z</cp:lastPrinted>
  <dcterms:created xsi:type="dcterms:W3CDTF">2024-04-05T13:29:00Z</dcterms:created>
  <dcterms:modified xsi:type="dcterms:W3CDTF">2025-08-26T13:42:00Z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0x010100926A51494B6D384A87173188B98ACA94</vt:lpwstr>
  </property>
  <property fmtid="{D5CDD505-2E9C-101B-9397-08002B2CF9AE}" pid="3" name="MediaServiceImageTags">
    <vt:lpwstr/>
  </property>
</Properties>
</file>